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Helvetica Neue" w:cs="Helvetica Neue" w:hAnsi="Helvetica Neue" w:eastAsia="Helvetica Neue"/>
          <w:b w:val="1"/>
          <w:bCs w:val="1"/>
        </w:rPr>
      </w:pPr>
      <w:r>
        <w:rPr>
          <w:rFonts w:ascii="Helvetica Neue" w:hAnsi="Helvetica Neue"/>
          <w:b w:val="1"/>
          <w:bCs w:val="1"/>
          <w:rtl w:val="0"/>
          <w:lang w:val="en-US"/>
        </w:rPr>
        <w:t>To: General</w:t>
      </w:r>
    </w:p>
    <w:p>
      <w:pPr>
        <w:pStyle w:val="Body"/>
        <w:rPr>
          <w:rFonts w:ascii="Helvetica Neue" w:cs="Helvetica Neue" w:hAnsi="Helvetica Neue" w:eastAsia="Helvetica Neue"/>
        </w:rPr>
      </w:pPr>
      <w:r>
        <w:rPr>
          <w:rFonts w:ascii="Helvetica Neue" w:hAnsi="Helvetica Neue"/>
          <w:rtl w:val="0"/>
          <w:lang w:val="en-US"/>
        </w:rPr>
        <w:t>[Title / Position]</w:t>
      </w:r>
    </w:p>
    <w:p>
      <w:pPr>
        <w:pStyle w:val="Body"/>
        <w:rPr>
          <w:rFonts w:ascii="Helvetica Neue" w:cs="Helvetica Neue" w:hAnsi="Helvetica Neue" w:eastAsia="Helvetica Neue"/>
        </w:rPr>
      </w:pPr>
      <w:r>
        <w:rPr>
          <w:rFonts w:ascii="Helvetica Neue" w:hAnsi="Helvetica Neue"/>
          <w:rtl w:val="0"/>
          <w:lang w:val="en-US"/>
        </w:rPr>
        <w:t>[Name of Tax Office / Relevant Authority]</w:t>
      </w:r>
    </w:p>
    <w:p>
      <w:pPr>
        <w:pStyle w:val="Body"/>
        <w:rPr>
          <w:rFonts w:ascii="Helvetica Neue" w:cs="Helvetica Neue" w:hAnsi="Helvetica Neue" w:eastAsia="Helvetica Neue"/>
        </w:rPr>
      </w:pPr>
      <w:r>
        <w:rPr>
          <w:rFonts w:ascii="Helvetica Neue" w:hAnsi="Helvetica Neue"/>
          <w:rtl w:val="0"/>
          <w:lang w:val="en-US"/>
        </w:rPr>
        <w:t>[Address Line 1]</w:t>
      </w:r>
    </w:p>
    <w:p>
      <w:pPr>
        <w:pStyle w:val="Body"/>
        <w:spacing w:after="240"/>
        <w:rPr>
          <w:rFonts w:ascii="Helvetica Neue" w:cs="Helvetica Neue" w:hAnsi="Helvetica Neue" w:eastAsia="Helvetica Neue"/>
        </w:rPr>
      </w:pPr>
      <w:r>
        <w:rPr>
          <w:rFonts w:ascii="Helvetica Neue" w:hAnsi="Helvetica Neue"/>
          <w:rtl w:val="0"/>
          <w:lang w:val="en-US"/>
        </w:rPr>
        <w:t xml:space="preserve">Occupied territory </w:t>
      </w:r>
      <w:r>
        <w:rPr>
          <w:rFonts w:ascii="Helvetica Neue" w:hAnsi="Helvetica Neue"/>
          <w:rtl w:val="0"/>
          <w:lang w:val="en-US"/>
        </w:rPr>
        <w:t>[City, State/Territory, Postcode]</w:t>
      </w:r>
    </w:p>
    <w:p>
      <w:pPr>
        <w:pStyle w:val="Body"/>
        <w:spacing w:after="240"/>
        <w:rPr>
          <w:rFonts w:ascii="Helvetica Neue" w:cs="Helvetica Neue" w:hAnsi="Helvetica Neue" w:eastAsia="Helvetica Neue"/>
        </w:rPr>
      </w:pPr>
      <w:r>
        <w:rPr>
          <w:rFonts w:ascii="Helvetica Neue" w:hAnsi="Helvetica Neue"/>
          <w:b w:val="1"/>
          <w:bCs w:val="1"/>
          <w:rtl w:val="0"/>
          <w:lang w:val="en-US"/>
        </w:rPr>
        <w:t>CC:</w:t>
      </w:r>
      <w:r>
        <w:rPr>
          <w:rFonts w:ascii="Helvetica Neue" w:hAnsi="Helvetica Neue"/>
          <w:rtl w:val="0"/>
          <w:lang w:val="en-US"/>
        </w:rPr>
        <w:t xml:space="preserve"> ICC, ICJ,</w:t>
      </w:r>
    </w:p>
    <w:p>
      <w:pPr>
        <w:pStyle w:val="Body"/>
        <w:spacing w:after="240"/>
        <w:rPr>
          <w:rFonts w:ascii="Helvetica Neue" w:cs="Helvetica Neue" w:hAnsi="Helvetica Neue" w:eastAsia="Helvetica Neue"/>
        </w:rPr>
      </w:pPr>
    </w:p>
    <w:p>
      <w:pPr>
        <w:pStyle w:val="Body"/>
        <w:spacing w:after="240"/>
        <w:jc w:val="center"/>
        <w:rPr>
          <w:rFonts w:ascii="Helvetica Neue" w:cs="Helvetica Neue" w:hAnsi="Helvetica Neue" w:eastAsia="Helvetica Neue"/>
          <w:b w:val="1"/>
          <w:bCs w:val="1"/>
          <w:sz w:val="30"/>
          <w:szCs w:val="30"/>
        </w:rPr>
      </w:pPr>
      <w:r>
        <w:rPr>
          <w:rFonts w:ascii="Helvetica Neue" w:hAnsi="Helvetica Neue"/>
          <w:b w:val="1"/>
          <w:bCs w:val="1"/>
          <w:sz w:val="30"/>
          <w:szCs w:val="30"/>
          <w:rtl w:val="0"/>
          <w:lang w:val="en-US"/>
        </w:rPr>
        <w:t xml:space="preserve">Notice of </w:t>
      </w:r>
      <w:r>
        <w:rPr>
          <w:rFonts w:ascii="Helvetica Neue" w:hAnsi="Helvetica Neue" w:hint="default"/>
          <w:b w:val="1"/>
          <w:bCs w:val="1"/>
          <w:sz w:val="30"/>
          <w:szCs w:val="30"/>
          <w:rtl w:val="0"/>
          <w:lang w:val="en-US"/>
        </w:rPr>
        <w:t>“</w:t>
      </w:r>
      <w:r>
        <w:rPr>
          <w:rFonts w:ascii="Helvetica Neue" w:hAnsi="Helvetica Neue"/>
          <w:b w:val="1"/>
          <w:bCs w:val="1"/>
          <w:sz w:val="30"/>
          <w:szCs w:val="30"/>
          <w:rtl w:val="0"/>
          <w:lang w:val="en-US"/>
        </w:rPr>
        <w:t>Civilian Rights</w:t>
      </w:r>
      <w:r>
        <w:rPr>
          <w:rFonts w:ascii="Helvetica Neue" w:hAnsi="Helvetica Neue" w:hint="default"/>
          <w:b w:val="1"/>
          <w:bCs w:val="1"/>
          <w:sz w:val="30"/>
          <w:szCs w:val="30"/>
          <w:rtl w:val="0"/>
          <w:lang w:val="en-US"/>
        </w:rPr>
        <w:t>”</w:t>
      </w:r>
      <w:r>
        <w:rPr>
          <w:rFonts w:ascii="Helvetica Neue" w:hAnsi="Helvetica Neue"/>
          <w:b w:val="1"/>
          <w:bCs w:val="1"/>
          <w:sz w:val="30"/>
          <w:szCs w:val="30"/>
          <w:rtl w:val="0"/>
        </w:rPr>
        <w:t xml:space="preserve"> </w:t>
      </w:r>
      <w:r>
        <w:rPr>
          <w:rFonts w:ascii="Helvetica Neue" w:hAnsi="Helvetica Neue"/>
          <w:b w:val="1"/>
          <w:bCs w:val="1"/>
          <w:sz w:val="30"/>
          <w:szCs w:val="30"/>
          <w:rtl w:val="0"/>
          <w:lang w:val="en-US"/>
        </w:rPr>
        <w:t xml:space="preserve">&amp; </w:t>
      </w:r>
    </w:p>
    <w:p>
      <w:pPr>
        <w:pStyle w:val="Body"/>
        <w:spacing w:after="240"/>
        <w:jc w:val="center"/>
        <w:rPr>
          <w:rFonts w:ascii="Helvetica Neue" w:cs="Helvetica Neue" w:hAnsi="Helvetica Neue" w:eastAsia="Helvetica Neue"/>
          <w:sz w:val="30"/>
          <w:szCs w:val="30"/>
        </w:rPr>
      </w:pPr>
      <w:r>
        <w:rPr>
          <w:rFonts w:ascii="Helvetica Neue" w:hAnsi="Helvetica Neue"/>
          <w:b w:val="1"/>
          <w:bCs w:val="1"/>
          <w:sz w:val="30"/>
          <w:szCs w:val="30"/>
          <w:rtl w:val="0"/>
          <w:lang w:val="en-US"/>
        </w:rPr>
        <w:t xml:space="preserve">Private Property Under the Hague Convention on </w:t>
      </w:r>
      <w:r>
        <w:rPr>
          <w:rFonts w:ascii="Helvetica Neue" w:hAnsi="Helvetica Neue"/>
          <w:b w:val="1"/>
          <w:bCs w:val="1"/>
          <w:sz w:val="30"/>
          <w:szCs w:val="30"/>
          <w:rtl w:val="0"/>
          <w:lang w:val="en-US"/>
        </w:rPr>
        <w:t>Trusts</w:t>
      </w:r>
      <w:r>
        <w:rPr>
          <w:rFonts w:ascii="Helvetica Neue" w:hAnsi="Helvetica Neue"/>
          <w:b w:val="1"/>
          <w:bCs w:val="1"/>
          <w:sz w:val="30"/>
          <w:szCs w:val="30"/>
          <w:rtl w:val="0"/>
        </w:rPr>
        <w:t xml:space="preserve"> (1985)</w:t>
      </w:r>
    </w:p>
    <w:p>
      <w:pPr>
        <w:pStyle w:val="Body"/>
        <w:spacing w:after="240"/>
        <w:rPr>
          <w:rFonts w:ascii="Helvetica Neue" w:cs="Helvetica Neue" w:hAnsi="Helvetica Neue" w:eastAsia="Helvetica Neue"/>
        </w:rPr>
      </w:pPr>
      <w:r>
        <w:rPr>
          <w:rFonts w:ascii="Helvetica Neue" w:hAnsi="Helvetica Neue"/>
          <w:rtl w:val="0"/>
          <w:lang w:val="en-US"/>
        </w:rPr>
        <w:t xml:space="preserve">Dear </w:t>
      </w:r>
      <w:r>
        <w:rPr>
          <w:rFonts w:ascii="Helvetica Neue" w:hAnsi="Helvetica Neue"/>
          <w:rtl w:val="0"/>
          <w:lang w:val="en-US"/>
        </w:rPr>
        <w:t>Commander, General</w:t>
      </w:r>
      <w:r>
        <w:rPr>
          <w:rFonts w:ascii="Helvetica Neue" w:hAnsi="Helvetica Neue"/>
          <w:rtl w:val="0"/>
        </w:rPr>
        <w:t>,</w:t>
      </w:r>
      <w:r>
        <w:rPr>
          <w:rFonts w:ascii="Helvetica Neue" w:hAnsi="Helvetica Neue"/>
          <w:rtl w:val="0"/>
          <w:lang w:val="en-US"/>
        </w:rPr>
        <w:t xml:space="preserve"> Commissioner, assigns or successors,</w:t>
      </w:r>
    </w:p>
    <w:p>
      <w:pPr>
        <w:pStyle w:val="Body"/>
        <w:spacing w:before="120" w:after="120"/>
        <w:rPr>
          <w:rFonts w:ascii="Helvetica Neue" w:cs="Helvetica Neue" w:hAnsi="Helvetica Neue" w:eastAsia="Helvetica Neue"/>
        </w:rPr>
      </w:pPr>
      <w:r>
        <w:rPr>
          <w:rFonts w:ascii="Helvetica Neue" w:hAnsi="Helvetica Neue"/>
          <w:b w:val="1"/>
          <w:bCs w:val="1"/>
          <w:u w:val="single"/>
          <w:rtl w:val="0"/>
          <w:lang w:val="en-US"/>
        </w:rPr>
        <w:t>I. INTRODUCTION AND PURPOSE</w:t>
      </w:r>
    </w:p>
    <w:p>
      <w:pPr>
        <w:pStyle w:val="Body"/>
        <w:spacing w:after="240"/>
        <w:rPr>
          <w:rFonts w:ascii="Helvetica Neue" w:cs="Helvetica Neue" w:hAnsi="Helvetica Neue" w:eastAsia="Helvetica Neue"/>
        </w:rPr>
      </w:pPr>
      <w:r>
        <w:rPr>
          <w:rFonts w:ascii="Helvetica Neue" w:hAnsi="Helvetica Neue"/>
          <w:rtl w:val="0"/>
          <w:lang w:val="en-US"/>
        </w:rPr>
        <w:t>I write on behalf of myself in my capacity as a civilian to formally place on record my status, rights, and protections under international humanitarian law, and in particular under the Geneva Convention Relative to the Protection of Civilian</w:t>
      </w:r>
      <w:r>
        <w:rPr>
          <w:rFonts w:ascii="Helvetica Neue" w:hAnsi="Helvetica Neue" w:hint="default"/>
          <w:rtl w:val="0"/>
          <w:lang w:val="en-US"/>
        </w:rPr>
        <w:t>’</w:t>
      </w:r>
      <w:r>
        <w:rPr>
          <w:rFonts w:ascii="Helvetica Neue" w:hAnsi="Helvetica Neue"/>
          <w:rtl w:val="0"/>
          <w:lang w:val="en-US"/>
        </w:rPr>
        <w:t>s</w:t>
      </w:r>
      <w:r>
        <w:rPr>
          <w:rFonts w:ascii="Helvetica Neue" w:hAnsi="Helvetica Neue"/>
          <w:rtl w:val="0"/>
          <w:lang w:val="en-US"/>
        </w:rPr>
        <w:t xml:space="preserve"> in Time of War (hereinafter "Geneva Convention IV" or "GC IV"), done at Geneva on 12 August 1949. This letter is not intended to be argumentative, adversarial, or confrontational. It is </w:t>
      </w:r>
      <w:r>
        <w:rPr>
          <w:rFonts w:ascii="Helvetica Neue" w:hAnsi="Helvetica Neue"/>
          <w:rtl w:val="0"/>
          <w:lang w:val="en-US"/>
        </w:rPr>
        <w:t>notice</w:t>
      </w:r>
      <w:r>
        <w:rPr>
          <w:rFonts w:ascii="Helvetica Neue" w:hAnsi="Helvetica Neue"/>
          <w:rtl w:val="0"/>
          <w:lang w:val="en-US"/>
        </w:rPr>
        <w:t xml:space="preserve"> of my lawful standing and an assertion of the rights that flow from that standing under binding treaty law and customary international humanitarian law.</w:t>
      </w:r>
    </w:p>
    <w:p>
      <w:pPr>
        <w:pStyle w:val="Body"/>
        <w:spacing w:before="120" w:after="120"/>
        <w:rPr>
          <w:rFonts w:ascii="Helvetica Neue" w:cs="Helvetica Neue" w:hAnsi="Helvetica Neue" w:eastAsia="Helvetica Neue"/>
        </w:rPr>
      </w:pPr>
      <w:r>
        <w:rPr>
          <w:rFonts w:ascii="Helvetica Neue" w:hAnsi="Helvetica Neue"/>
          <w:b w:val="1"/>
          <w:bCs w:val="1"/>
          <w:u w:val="single"/>
          <w:rtl w:val="0"/>
          <w:lang w:val="en-US"/>
        </w:rPr>
        <w:t>II. STATUS AS A PROTECTED CIVILIAN</w:t>
      </w:r>
    </w:p>
    <w:p>
      <w:pPr>
        <w:pStyle w:val="Body"/>
        <w:spacing w:after="120"/>
        <w:rPr>
          <w:rFonts w:ascii="Helvetica Neue" w:cs="Helvetica Neue" w:hAnsi="Helvetica Neue" w:eastAsia="Helvetica Neue"/>
        </w:rPr>
      </w:pPr>
      <w:r>
        <w:rPr>
          <w:rFonts w:ascii="Helvetica Neue" w:hAnsi="Helvetica Neue"/>
          <w:rtl w:val="0"/>
          <w:lang w:val="en-US"/>
        </w:rPr>
        <w:t xml:space="preserve">I hereby declare and affirm that I am </w:t>
      </w:r>
      <w:r>
        <w:rPr>
          <w:rFonts w:ascii="Helvetica Neue" w:hAnsi="Helvetica Neue"/>
          <w:rtl w:val="0"/>
          <w:lang w:val="en-US"/>
        </w:rPr>
        <w:t xml:space="preserve">a </w:t>
      </w:r>
      <w:r>
        <w:rPr>
          <w:rFonts w:ascii="Helvetica Neue" w:hAnsi="Helvetica Neue"/>
          <w:b w:val="1"/>
          <w:bCs w:val="1"/>
          <w:rtl w:val="0"/>
          <w:lang w:val="en-US"/>
        </w:rPr>
        <w:t>protected person</w:t>
      </w:r>
      <w:r>
        <w:rPr>
          <w:rFonts w:ascii="Helvetica Neue" w:hAnsi="Helvetica Neue"/>
          <w:rtl w:val="0"/>
          <w:lang w:val="en-US"/>
        </w:rPr>
        <w:t xml:space="preserve"> within the meaning of </w:t>
      </w:r>
      <w:r>
        <w:rPr>
          <w:rFonts w:ascii="Helvetica Neue" w:hAnsi="Helvetica Neue"/>
          <w:b w:val="1"/>
          <w:bCs w:val="1"/>
          <w:rtl w:val="0"/>
          <w:lang w:val="en-US"/>
        </w:rPr>
        <w:t>Article 4 of Geneva Convention IV</w:t>
      </w:r>
      <w:r>
        <w:rPr>
          <w:rFonts w:ascii="Helvetica Neue" w:hAnsi="Helvetica Neue"/>
          <w:rtl w:val="0"/>
          <w:lang w:val="en-US"/>
        </w:rPr>
        <w:t xml:space="preserve">, being a civilian who finds </w:t>
      </w:r>
      <w:r>
        <w:rPr>
          <w:rFonts w:ascii="Helvetica Neue" w:hAnsi="Helvetica Neue"/>
          <w:rtl w:val="0"/>
          <w:lang w:val="en-US"/>
        </w:rPr>
        <w:t>himself/</w:t>
      </w:r>
      <w:r>
        <w:rPr>
          <w:rFonts w:ascii="Helvetica Neue" w:hAnsi="Helvetica Neue"/>
          <w:rtl w:val="0"/>
          <w:lang w:val="en-US"/>
        </w:rPr>
        <w:t xml:space="preserve">herself in the hands of a Party to the conflict or Occupying Power of which </w:t>
      </w:r>
      <w:r>
        <w:rPr>
          <w:rFonts w:ascii="Helvetica Neue" w:hAnsi="Helvetica Neue"/>
          <w:rtl w:val="0"/>
          <w:lang w:val="en-US"/>
        </w:rPr>
        <w:t>I am</w:t>
      </w:r>
      <w:r>
        <w:rPr>
          <w:rFonts w:ascii="Helvetica Neue" w:hAnsi="Helvetica Neue"/>
          <w:rtl w:val="0"/>
          <w:lang w:val="en-US"/>
        </w:rPr>
        <w:t xml:space="preserve"> not a national. As established under the Convention and confirmed by authoritative commentary, the classification of "protected person" is a factual and legal status that arises by operation of law and does not depend upon any declaration, registration, or formal recognition by any authority.</w:t>
      </w:r>
    </w:p>
    <w:p>
      <w:pPr>
        <w:pStyle w:val="Body"/>
        <w:spacing w:after="240"/>
        <w:rPr>
          <w:rFonts w:ascii="Helvetica Neue" w:cs="Helvetica Neue" w:hAnsi="Helvetica Neue" w:eastAsia="Helvetica Neue"/>
        </w:rPr>
      </w:pPr>
      <w:r>
        <w:rPr>
          <w:rFonts w:ascii="Helvetica Neue" w:hAnsi="Helvetica Neue"/>
          <w:rtl w:val="0"/>
          <w:lang w:val="en-US"/>
        </w:rPr>
        <w:t xml:space="preserve">As a protected civilian, I am entitled under </w:t>
      </w:r>
      <w:r>
        <w:rPr>
          <w:rFonts w:ascii="Helvetica Neue" w:hAnsi="Helvetica Neue"/>
          <w:b w:val="1"/>
          <w:bCs w:val="1"/>
          <w:rtl w:val="0"/>
          <w:lang w:val="en-US"/>
        </w:rPr>
        <w:t>Article 27 of GC IV</w:t>
      </w:r>
      <w:r>
        <w:rPr>
          <w:rFonts w:ascii="Helvetica Neue" w:hAnsi="Helvetica Neue"/>
          <w:rtl w:val="0"/>
          <w:lang w:val="en-US"/>
        </w:rPr>
        <w:t xml:space="preserve"> to respect for </w:t>
      </w:r>
      <w:r>
        <w:rPr>
          <w:rFonts w:ascii="Helvetica Neue" w:hAnsi="Helvetica Neue" w:hint="default"/>
          <w:rtl w:val="0"/>
          <w:lang w:val="en-US"/>
        </w:rPr>
        <w:t>“</w:t>
      </w:r>
      <w:r>
        <w:rPr>
          <w:rFonts w:ascii="Helvetica Neue" w:hAnsi="Helvetica Neue"/>
          <w:u w:val="single"/>
          <w:rtl w:val="0"/>
          <w:lang w:val="en-US"/>
        </w:rPr>
        <w:t>my person</w:t>
      </w:r>
      <w:r>
        <w:rPr>
          <w:rFonts w:ascii="Helvetica Neue" w:hAnsi="Helvetica Neue" w:hint="default"/>
          <w:u w:val="single"/>
          <w:rtl w:val="0"/>
          <w:lang w:val="en-US"/>
        </w:rPr>
        <w:t>”</w:t>
      </w:r>
      <w:r>
        <w:rPr>
          <w:rFonts w:ascii="Helvetica Neue" w:hAnsi="Helvetica Neue"/>
          <w:rtl w:val="0"/>
          <w:lang w:val="en-US"/>
        </w:rPr>
        <w:t>, my</w:t>
      </w:r>
      <w:r>
        <w:rPr>
          <w:rFonts w:ascii="Helvetica Neue" w:hAnsi="Helvetica Neue"/>
          <w:rtl w:val="0"/>
          <w:lang w:val="en-US"/>
        </w:rPr>
        <w:t xml:space="preserve"> </w:t>
      </w:r>
      <w:r>
        <w:rPr>
          <w:rFonts w:ascii="Helvetica Neue" w:hAnsi="Helvetica Neue"/>
          <w:rtl w:val="0"/>
          <w:lang w:val="en-US"/>
        </w:rPr>
        <w:t xml:space="preserve">honour, my family rights, my religious convictions and practices, and my manners and </w:t>
      </w:r>
      <w:r>
        <w:rPr>
          <w:rFonts w:ascii="Helvetica Neue" w:hAnsi="Helvetica Neue"/>
          <w:u w:val="single"/>
          <w:rtl w:val="0"/>
          <w:lang w:val="en-US"/>
        </w:rPr>
        <w:t>customs</w:t>
      </w:r>
      <w:r>
        <w:rPr>
          <w:rFonts w:ascii="Helvetica Neue" w:hAnsi="Helvetica Neue"/>
          <w:rtl w:val="0"/>
          <w:lang w:val="en-US"/>
        </w:rPr>
        <w:t>. I am entitled at all times to humane treatment and to protection against all acts of violence or threats thereof, and against insults and public curiosity. No adverse distinction may be made against me based on race, religion, political opinion, or any similar criteria.</w:t>
      </w:r>
    </w:p>
    <w:p>
      <w:pPr>
        <w:pStyle w:val="Body"/>
        <w:spacing w:before="120" w:after="120"/>
        <w:rPr>
          <w:rFonts w:ascii="Helvetica Neue" w:cs="Helvetica Neue" w:hAnsi="Helvetica Neue" w:eastAsia="Helvetica Neue"/>
        </w:rPr>
      </w:pPr>
      <w:r>
        <w:rPr>
          <w:rFonts w:ascii="Helvetica Neue" w:hAnsi="Helvetica Neue"/>
          <w:b w:val="1"/>
          <w:bCs w:val="1"/>
          <w:u w:val="single"/>
          <w:rtl w:val="0"/>
          <w:lang w:val="en-US"/>
        </w:rPr>
        <w:t>III. OBSERVANCE OF HORS DE COMBAT STATUS AND ADHERENCE TO LIMITATIONS</w:t>
      </w:r>
    </w:p>
    <w:p>
      <w:pPr>
        <w:pStyle w:val="Body"/>
        <w:spacing w:after="120"/>
        <w:rPr>
          <w:rFonts w:ascii="Helvetica Neue" w:cs="Helvetica Neue" w:hAnsi="Helvetica Neue" w:eastAsia="Helvetica Neue"/>
        </w:rPr>
      </w:pPr>
      <w:r>
        <w:rPr>
          <w:rFonts w:ascii="Helvetica Neue" w:hAnsi="Helvetica Neue"/>
          <w:rtl w:val="0"/>
          <w:lang w:val="en-US"/>
        </w:rPr>
        <w:t>I wish to place on record that I have at all material times observed and maintained my status as a non-combatant civilian, consistent with the principle of hors de combat under international humanitarian law. In furtherance of this status and in demonstration of my good faith and peaceful disposition, I have voluntarily adhered to the following limitations upon my own conduct:</w:t>
      </w:r>
    </w:p>
    <w:p>
      <w:pPr>
        <w:pStyle w:val="List Bullet"/>
        <w:numPr>
          <w:ilvl w:val="0"/>
          <w:numId w:val="2"/>
        </w:numPr>
        <w:spacing w:after="60"/>
        <w:rPr>
          <w:rFonts w:ascii="Helvetica Neue" w:hAnsi="Helvetica Neue"/>
          <w:lang w:val="en-US"/>
        </w:rPr>
      </w:pPr>
      <w:r>
        <w:rPr>
          <w:rFonts w:ascii="Helvetica Neue" w:hAnsi="Helvetica Neue"/>
          <w:rtl w:val="0"/>
          <w:lang w:val="en-US"/>
        </w:rPr>
        <w:t>I have refrained from engaging in any form of protest, public demonstration, or agitation;</w:t>
      </w:r>
    </w:p>
    <w:p>
      <w:pPr>
        <w:pStyle w:val="List Bullet"/>
        <w:numPr>
          <w:ilvl w:val="0"/>
          <w:numId w:val="2"/>
        </w:numPr>
        <w:spacing w:after="60"/>
        <w:rPr>
          <w:rFonts w:ascii="Helvetica Neue" w:hAnsi="Helvetica Neue"/>
          <w:lang w:val="en-US"/>
        </w:rPr>
      </w:pPr>
      <w:r>
        <w:rPr>
          <w:rFonts w:ascii="Helvetica Neue" w:hAnsi="Helvetica Neue"/>
          <w:rtl w:val="0"/>
          <w:lang w:val="en-US"/>
        </w:rPr>
        <w:t>I have refrained from submitting any petition, complaint, or formal grievance to any political authority or body;</w:t>
      </w:r>
    </w:p>
    <w:p>
      <w:pPr>
        <w:pStyle w:val="List Bullet"/>
        <w:numPr>
          <w:ilvl w:val="0"/>
          <w:numId w:val="2"/>
        </w:numPr>
        <w:spacing w:after="60"/>
        <w:rPr>
          <w:rFonts w:ascii="Helvetica Neue" w:hAnsi="Helvetica Neue"/>
          <w:lang w:val="en-US"/>
        </w:rPr>
      </w:pPr>
      <w:r>
        <w:rPr>
          <w:rFonts w:ascii="Helvetica Neue" w:hAnsi="Helvetica Neue"/>
          <w:rtl w:val="0"/>
          <w:lang w:val="en-US"/>
        </w:rPr>
        <w:t>I have refrained from any political involvement, affiliation, campaigning, or partisan activity of any kind;</w:t>
      </w:r>
    </w:p>
    <w:p>
      <w:pPr>
        <w:pStyle w:val="List Bullet"/>
        <w:numPr>
          <w:ilvl w:val="0"/>
          <w:numId w:val="2"/>
        </w:numPr>
        <w:spacing w:after="60"/>
        <w:rPr>
          <w:rFonts w:ascii="Helvetica Neue" w:hAnsi="Helvetica Neue"/>
          <w:lang w:val="en-US"/>
        </w:rPr>
      </w:pPr>
      <w:r>
        <w:rPr>
          <w:rFonts w:ascii="Helvetica Neue" w:hAnsi="Helvetica Neue"/>
          <w:rtl w:val="0"/>
          <w:lang w:val="en-US"/>
        </w:rPr>
        <w:t>I have conducted myself peaceably and in full compliance with the duties expected of a civilian non-combatant under international humanitarian law.</w:t>
      </w:r>
    </w:p>
    <w:p>
      <w:pPr>
        <w:pStyle w:val="Body"/>
        <w:spacing w:before="120" w:after="240"/>
        <w:rPr>
          <w:rFonts w:ascii="Helvetica Neue" w:cs="Helvetica Neue" w:hAnsi="Helvetica Neue" w:eastAsia="Helvetica Neue"/>
        </w:rPr>
      </w:pPr>
      <w:r>
        <w:rPr>
          <w:rFonts w:ascii="Helvetica Neue" w:hAnsi="Helvetica Neue"/>
          <w:rtl w:val="0"/>
          <w:lang w:val="en-US"/>
        </w:rPr>
        <w:t>This observance is maintained voluntarily and in good faith. It does not constitute a waiver of any right conferred upon me under GC IV or customary international humanitarian law, as protected persons may not be compelled to renounce their Convention rights (Article 8 GC IV).</w:t>
      </w:r>
    </w:p>
    <w:p>
      <w:pPr>
        <w:pStyle w:val="Body"/>
        <w:spacing w:before="120" w:after="120"/>
        <w:rPr>
          <w:rFonts w:ascii="Helvetica Neue" w:cs="Helvetica Neue" w:hAnsi="Helvetica Neue" w:eastAsia="Helvetica Neue"/>
        </w:rPr>
      </w:pPr>
      <w:r>
        <w:rPr>
          <w:rFonts w:ascii="Helvetica Neue" w:hAnsi="Helvetica Neue"/>
          <w:b w:val="1"/>
          <w:bCs w:val="1"/>
          <w:u w:val="single"/>
          <w:rtl w:val="0"/>
          <w:lang w:val="en-US"/>
        </w:rPr>
        <w:t>IV. PRACTICE OF CUSTOMARY LAW</w:t>
      </w:r>
    </w:p>
    <w:p>
      <w:pPr>
        <w:pStyle w:val="Body"/>
        <w:spacing w:after="240"/>
        <w:rPr>
          <w:rFonts w:ascii="Helvetica Neue" w:cs="Helvetica Neue" w:hAnsi="Helvetica Neue" w:eastAsia="Helvetica Neue"/>
        </w:rPr>
      </w:pPr>
      <w:r>
        <w:rPr>
          <w:rFonts w:ascii="Helvetica Neue" w:hAnsi="Helvetica Neue"/>
          <w:rtl w:val="0"/>
          <w:lang w:val="en-US"/>
        </w:rPr>
        <w:t xml:space="preserve">I further declare that I am a practitioner of the </w:t>
      </w:r>
      <w:r>
        <w:rPr>
          <w:rFonts w:ascii="Helvetica Neue" w:hAnsi="Helvetica Neue" w:hint="default"/>
          <w:rtl w:val="0"/>
          <w:lang w:val="en-US"/>
        </w:rPr>
        <w:t>“</w:t>
      </w:r>
      <w:r>
        <w:rPr>
          <w:rFonts w:ascii="Helvetica Neue" w:hAnsi="Helvetica Neue"/>
          <w:b w:val="1"/>
          <w:bCs w:val="1"/>
          <w:rtl w:val="0"/>
          <w:lang w:val="en-US"/>
        </w:rPr>
        <w:t xml:space="preserve">customary law of </w:t>
      </w:r>
      <w:r>
        <w:rPr>
          <w:rFonts w:ascii="Helvetica Neue" w:hAnsi="Helvetica Neue"/>
          <w:b w:val="1"/>
          <w:bCs w:val="1"/>
          <w:rtl w:val="0"/>
          <w:lang w:val="en-US"/>
        </w:rPr>
        <w:t>Country</w:t>
      </w:r>
      <w:r>
        <w:rPr>
          <w:rFonts w:ascii="Helvetica Neue" w:hAnsi="Helvetica Neue" w:hint="default"/>
          <w:b w:val="1"/>
          <w:bCs w:val="1"/>
          <w:rtl w:val="0"/>
          <w:lang w:val="en-US"/>
        </w:rPr>
        <w:t>”</w:t>
      </w:r>
      <w:r>
        <w:rPr>
          <w:rFonts w:ascii="Helvetica Neue" w:hAnsi="Helvetica Neue"/>
          <w:i w:val="1"/>
          <w:iCs w:val="1"/>
          <w:rtl w:val="0"/>
        </w:rPr>
        <w:t>(Dl</w:t>
      </w:r>
      <w:r>
        <w:rPr>
          <w:rFonts w:ascii="Helvetica Neue" w:hAnsi="Helvetica Neue" w:hint="default"/>
          <w:i w:val="1"/>
          <w:iCs w:val="1"/>
          <w:rtl w:val="0"/>
          <w:lang w:val="en-US"/>
        </w:rPr>
        <w:t xml:space="preserve">í </w:t>
      </w:r>
      <w:r>
        <w:rPr>
          <w:rFonts w:ascii="Helvetica Neue" w:hAnsi="Helvetica Neue"/>
          <w:i w:val="1"/>
          <w:iCs w:val="1"/>
          <w:rtl w:val="0"/>
        </w:rPr>
        <w:t>na h</w:t>
      </w:r>
      <w:r>
        <w:rPr>
          <w:rFonts w:ascii="Helvetica Neue" w:hAnsi="Helvetica Neue" w:hint="default"/>
          <w:i w:val="1"/>
          <w:iCs w:val="1"/>
          <w:rtl w:val="0"/>
          <w:lang w:val="en-US"/>
        </w:rPr>
        <w:t>É</w:t>
      </w:r>
      <w:r>
        <w:rPr>
          <w:rFonts w:ascii="Helvetica Neue" w:hAnsi="Helvetica Neue"/>
          <w:i w:val="1"/>
          <w:iCs w:val="1"/>
          <w:rtl w:val="0"/>
          <w:lang w:val="en-US"/>
        </w:rPr>
        <w:t xml:space="preserve">ireann / Brehon Law tradition). </w:t>
      </w:r>
      <w:r>
        <w:rPr>
          <w:rFonts w:ascii="Helvetica Neue" w:hAnsi="Helvetica Neue"/>
          <w:b w:val="1"/>
          <w:bCs w:val="1"/>
          <w:rtl w:val="0"/>
          <w:lang w:val="en-US"/>
        </w:rPr>
        <w:t>Article 27 of GC IV</w:t>
      </w:r>
      <w:r>
        <w:rPr>
          <w:rFonts w:ascii="Helvetica Neue" w:hAnsi="Helvetica Neue"/>
          <w:rtl w:val="0"/>
          <w:lang w:val="en-US"/>
        </w:rPr>
        <w:t xml:space="preserve"> expressly guarantees respect for the religious convictions and practices, manners, and customs of protected persons. My observance of the customary law of </w:t>
      </w:r>
      <w:r>
        <w:rPr>
          <w:rFonts w:ascii="Helvetica Neue" w:hAnsi="Helvetica Neue"/>
          <w:rtl w:val="0"/>
          <w:lang w:val="en-US"/>
        </w:rPr>
        <w:t>Country</w:t>
      </w:r>
      <w:r>
        <w:rPr>
          <w:rFonts w:ascii="Helvetica Neue" w:hAnsi="Helvetica Neue"/>
          <w:rtl w:val="0"/>
          <w:lang w:val="en-US"/>
        </w:rPr>
        <w:t xml:space="preserve"> is an integral part of my cultural identity, personal convictions, and customary practice. This practice is entitled to full respect and protection under the Convention, and no authority may compel me to act in a manner that is contrary to my customs and convictions, save to the extent strictly permitted by the Convention itself.</w:t>
      </w:r>
    </w:p>
    <w:p>
      <w:pPr>
        <w:pStyle w:val="Body"/>
        <w:spacing w:before="120" w:after="120"/>
        <w:rPr>
          <w:rFonts w:ascii="Helvetica Neue" w:cs="Helvetica Neue" w:hAnsi="Helvetica Neue" w:eastAsia="Helvetica Neue"/>
        </w:rPr>
      </w:pPr>
      <w:r>
        <w:rPr>
          <w:rFonts w:ascii="Helvetica Neue" w:hAnsi="Helvetica Neue"/>
          <w:b w:val="1"/>
          <w:bCs w:val="1"/>
          <w:u w:val="single"/>
          <w:rtl w:val="0"/>
          <w:lang w:val="en-US"/>
        </w:rPr>
        <w:t>V. RIGHT NOT TO BE COMPELLED TO WORK AS A TAX COLLECTOR WITHOUT PROPER COMPENSATION</w:t>
      </w:r>
    </w:p>
    <w:p>
      <w:pPr>
        <w:pStyle w:val="Body"/>
        <w:spacing w:after="120"/>
        <w:rPr>
          <w:rFonts w:ascii="Helvetica Neue" w:cs="Helvetica Neue" w:hAnsi="Helvetica Neue" w:eastAsia="Helvetica Neue"/>
        </w:rPr>
      </w:pPr>
      <w:r>
        <w:rPr>
          <w:rFonts w:ascii="Helvetica Neue" w:hAnsi="Helvetica Neue"/>
          <w:rtl w:val="0"/>
          <w:lang w:val="en-US"/>
        </w:rPr>
        <w:t>I have been directed, or there is an expectation, that I should perform service for the local tax office in the capacity of a tax collector. I respectfully but firmly assert that such compulsion, if imposed without proper legal basis and equitable compensation, would be contrary to the protections afforded to me under Geneva Convention IV and the Hague Regulations. I set out the applicable legal provisions below.</w:t>
      </w:r>
    </w:p>
    <w:p>
      <w:pPr>
        <w:pStyle w:val="Body"/>
        <w:spacing w:before="120" w:after="120"/>
        <w:rPr>
          <w:rFonts w:ascii="Helvetica Neue" w:cs="Helvetica Neue" w:hAnsi="Helvetica Neue" w:eastAsia="Helvetica Neue"/>
        </w:rPr>
      </w:pPr>
      <w:r>
        <w:rPr>
          <w:rFonts w:ascii="Helvetica Neue" w:hAnsi="Helvetica Neue"/>
          <w:b w:val="1"/>
          <w:bCs w:val="1"/>
          <w:i w:val="1"/>
          <w:iCs w:val="1"/>
          <w:rtl w:val="0"/>
          <w:lang w:val="en-US"/>
        </w:rPr>
        <w:t xml:space="preserve">A. Article 51 of Geneva Convention IV </w:t>
      </w:r>
      <w:r>
        <w:rPr>
          <w:rFonts w:ascii="Helvetica Neue" w:hAnsi="Helvetica Neue" w:hint="default"/>
          <w:b w:val="1"/>
          <w:bCs w:val="1"/>
          <w:i w:val="1"/>
          <w:iCs w:val="1"/>
          <w:rtl w:val="0"/>
          <w:lang w:val="en-US"/>
        </w:rPr>
        <w:t xml:space="preserve">— </w:t>
      </w:r>
      <w:r>
        <w:rPr>
          <w:rFonts w:ascii="Helvetica Neue" w:hAnsi="Helvetica Neue"/>
          <w:b w:val="1"/>
          <w:bCs w:val="1"/>
          <w:i w:val="1"/>
          <w:iCs w:val="1"/>
          <w:rtl w:val="0"/>
          <w:lang w:val="en-US"/>
        </w:rPr>
        <w:t>Compulsory Labour</w:t>
      </w:r>
    </w:p>
    <w:p>
      <w:pPr>
        <w:pStyle w:val="Body"/>
        <w:spacing w:after="120"/>
        <w:rPr>
          <w:rFonts w:ascii="Helvetica Neue" w:cs="Helvetica Neue" w:hAnsi="Helvetica Neue" w:eastAsia="Helvetica Neue"/>
        </w:rPr>
      </w:pPr>
      <w:r>
        <w:rPr>
          <w:rFonts w:ascii="Helvetica Neue" w:hAnsi="Helvetica Neue"/>
          <w:rtl w:val="0"/>
          <w:lang w:val="en-US"/>
        </w:rPr>
        <w:t>Article 51 of GC IV establishes strict limitations on the compulsory labour that an Occupying Power may require of protected persons. Specifically:</w:t>
      </w:r>
    </w:p>
    <w:p>
      <w:pPr>
        <w:pStyle w:val="List Bullet"/>
        <w:numPr>
          <w:ilvl w:val="0"/>
          <w:numId w:val="2"/>
        </w:numPr>
        <w:spacing w:after="60"/>
        <w:rPr>
          <w:rFonts w:ascii="Helvetica Neue" w:hAnsi="Helvetica Neue"/>
          <w:lang w:val="en-US"/>
        </w:rPr>
      </w:pPr>
      <w:r>
        <w:rPr>
          <w:rFonts w:ascii="Helvetica Neue" w:hAnsi="Helvetica Neue"/>
          <w:rtl w:val="0"/>
          <w:lang w:val="en-US"/>
        </w:rPr>
        <w:t>The Occupying Power may not compel protected persons to serve in its armed or auxiliary forces, nor may it exert pressure or propaganda directed at securing voluntary enlistment;</w:t>
      </w:r>
    </w:p>
    <w:p>
      <w:pPr>
        <w:pStyle w:val="List Bullet"/>
        <w:numPr>
          <w:ilvl w:val="0"/>
          <w:numId w:val="2"/>
        </w:numPr>
        <w:spacing w:after="60"/>
        <w:rPr>
          <w:rFonts w:ascii="Helvetica Neue" w:hAnsi="Helvetica Neue"/>
          <w:lang w:val="en-US"/>
        </w:rPr>
      </w:pPr>
      <w:r>
        <w:rPr>
          <w:rFonts w:ascii="Helvetica Neue" w:hAnsi="Helvetica Neue"/>
          <w:rtl w:val="0"/>
          <w:lang w:val="en-US"/>
        </w:rPr>
        <w:t>Compulsory labour may be required only of persons over eighteen (18) years of age;</w:t>
      </w:r>
    </w:p>
    <w:p>
      <w:pPr>
        <w:pStyle w:val="List Bullet"/>
        <w:numPr>
          <w:ilvl w:val="0"/>
          <w:numId w:val="2"/>
        </w:numPr>
        <w:spacing w:after="60"/>
        <w:rPr>
          <w:rFonts w:ascii="Helvetica Neue" w:hAnsi="Helvetica Neue"/>
          <w:lang w:val="en-US"/>
        </w:rPr>
      </w:pPr>
      <w:r>
        <w:rPr>
          <w:rFonts w:ascii="Helvetica Neue" w:hAnsi="Helvetica Neue"/>
          <w:rtl w:val="0"/>
          <w:lang w:val="en-US"/>
        </w:rPr>
        <w:t>Such labour must be limited to work that is necessary for the needs of the army of occupation, or for the public-utility services, or for the feeding, sheltering, clothing, transportation, or health of the population of the occupied country;</w:t>
      </w:r>
    </w:p>
    <w:p>
      <w:pPr>
        <w:pStyle w:val="List Bullet"/>
        <w:numPr>
          <w:ilvl w:val="0"/>
          <w:numId w:val="2"/>
        </w:numPr>
        <w:spacing w:after="60"/>
        <w:rPr>
          <w:rFonts w:ascii="Helvetica Neue" w:hAnsi="Helvetica Neue"/>
          <w:lang w:val="en-US"/>
        </w:rPr>
      </w:pPr>
      <w:r>
        <w:rPr>
          <w:rFonts w:ascii="Helvetica Neue" w:hAnsi="Helvetica Neue"/>
          <w:rtl w:val="0"/>
          <w:lang w:val="en-US"/>
        </w:rPr>
        <w:t>Protected persons may not be compelled to undertake any work which would involve them in the obligation of taking part in military operations;</w:t>
      </w:r>
    </w:p>
    <w:p>
      <w:pPr>
        <w:pStyle w:val="List Bullet"/>
        <w:numPr>
          <w:ilvl w:val="0"/>
          <w:numId w:val="2"/>
        </w:numPr>
        <w:spacing w:after="60"/>
        <w:rPr>
          <w:rFonts w:ascii="Helvetica Neue" w:hAnsi="Helvetica Neue"/>
          <w:lang w:val="en-US"/>
        </w:rPr>
      </w:pPr>
      <w:r>
        <w:rPr>
          <w:rFonts w:ascii="Helvetica Neue" w:hAnsi="Helvetica Neue"/>
          <w:rtl w:val="0"/>
          <w:lang w:val="en-US"/>
        </w:rPr>
        <w:t>Workers must not be removed from their place of habitual residence or transferred outside the occupied territory;</w:t>
      </w:r>
    </w:p>
    <w:p>
      <w:pPr>
        <w:pStyle w:val="List Bullet"/>
        <w:numPr>
          <w:ilvl w:val="0"/>
          <w:numId w:val="2"/>
        </w:numPr>
        <w:spacing w:after="60"/>
        <w:rPr>
          <w:rFonts w:ascii="Helvetica Neue" w:hAnsi="Helvetica Neue"/>
          <w:lang w:val="en-US"/>
        </w:rPr>
      </w:pPr>
      <w:r>
        <w:rPr>
          <w:rFonts w:ascii="Helvetica Neue" w:hAnsi="Helvetica Neue"/>
          <w:rtl w:val="0"/>
          <w:lang w:val="en-US"/>
        </w:rPr>
        <w:t>No compelled person shall be required to remain in a position in which he or she would be exposed to the dangers of combat operations.</w:t>
      </w:r>
    </w:p>
    <w:p>
      <w:pPr>
        <w:pStyle w:val="Body"/>
        <w:spacing w:before="240" w:after="120"/>
        <w:rPr>
          <w:rFonts w:ascii="Helvetica Neue" w:cs="Helvetica Neue" w:hAnsi="Helvetica Neue" w:eastAsia="Helvetica Neue"/>
        </w:rPr>
      </w:pPr>
      <w:r>
        <w:rPr>
          <w:rFonts w:ascii="Helvetica Neue" w:hAnsi="Helvetica Neue"/>
          <w:b w:val="1"/>
          <w:bCs w:val="1"/>
          <w:i w:val="1"/>
          <w:iCs w:val="1"/>
          <w:rtl w:val="0"/>
          <w:lang w:val="en-US"/>
        </w:rPr>
        <w:t xml:space="preserve">B. Article 52 of Geneva Convention IV </w:t>
      </w:r>
      <w:r>
        <w:rPr>
          <w:rFonts w:ascii="Helvetica Neue" w:hAnsi="Helvetica Neue" w:hint="default"/>
          <w:b w:val="1"/>
          <w:bCs w:val="1"/>
          <w:i w:val="1"/>
          <w:iCs w:val="1"/>
          <w:rtl w:val="0"/>
          <w:lang w:val="en-US"/>
        </w:rPr>
        <w:t xml:space="preserve">— </w:t>
      </w:r>
      <w:r>
        <w:rPr>
          <w:rFonts w:ascii="Helvetica Neue" w:hAnsi="Helvetica Neue"/>
          <w:b w:val="1"/>
          <w:bCs w:val="1"/>
          <w:i w:val="1"/>
          <w:iCs w:val="1"/>
          <w:rtl w:val="0"/>
          <w:lang w:val="en-US"/>
        </w:rPr>
        <w:t>Protection of Workers</w:t>
      </w:r>
    </w:p>
    <w:p>
      <w:pPr>
        <w:pStyle w:val="Body"/>
        <w:spacing w:after="120"/>
        <w:rPr>
          <w:rFonts w:ascii="Helvetica Neue" w:cs="Helvetica Neue" w:hAnsi="Helvetica Neue" w:eastAsia="Helvetica Neue"/>
        </w:rPr>
      </w:pPr>
      <w:r>
        <w:rPr>
          <w:rFonts w:ascii="Helvetica Neue" w:hAnsi="Helvetica Neue"/>
          <w:rtl w:val="0"/>
          <w:lang w:val="en-US"/>
        </w:rPr>
        <w:t xml:space="preserve">Article 52 of GC IV provides that the Occupying Power </w:t>
      </w:r>
      <w:r>
        <w:rPr>
          <w:rFonts w:ascii="Helvetica Neue" w:hAnsi="Helvetica Neue"/>
          <w:b w:val="1"/>
          <w:bCs w:val="1"/>
          <w:rtl w:val="0"/>
          <w:lang w:val="en-US"/>
        </w:rPr>
        <w:t xml:space="preserve">must not create unemployment or restrict opportunities for workers </w:t>
      </w:r>
      <w:r>
        <w:rPr>
          <w:rFonts w:ascii="Helvetica Neue" w:hAnsi="Helvetica Neue"/>
          <w:rtl w:val="0"/>
          <w:lang w:val="en-US"/>
        </w:rPr>
        <w:t xml:space="preserve">in the occupied territory in order to induce them to work for the Occupying Power. Where work is required, </w:t>
      </w:r>
      <w:r>
        <w:rPr>
          <w:rFonts w:ascii="Helvetica Neue" w:hAnsi="Helvetica Neue"/>
          <w:b w:val="1"/>
          <w:bCs w:val="1"/>
          <w:rtl w:val="0"/>
          <w:lang w:val="en-US"/>
        </w:rPr>
        <w:t>equitable wages, hours, and working conditions must be provided</w:t>
      </w:r>
      <w:r>
        <w:rPr>
          <w:rFonts w:ascii="Helvetica Neue" w:hAnsi="Helvetica Neue"/>
          <w:rtl w:val="0"/>
          <w:lang w:val="en-US"/>
        </w:rPr>
        <w:t>. Any compulsory labour must be compensated at a fair and equitable rate.</w:t>
      </w:r>
    </w:p>
    <w:p>
      <w:pPr>
        <w:pStyle w:val="Body"/>
        <w:spacing w:before="120" w:after="120"/>
        <w:rPr>
          <w:rFonts w:ascii="Helvetica Neue" w:cs="Helvetica Neue" w:hAnsi="Helvetica Neue" w:eastAsia="Helvetica Neue"/>
        </w:rPr>
      </w:pPr>
      <w:r>
        <w:rPr>
          <w:rFonts w:ascii="Helvetica Neue" w:hAnsi="Helvetica Neue"/>
          <w:b w:val="1"/>
          <w:bCs w:val="1"/>
          <w:i w:val="1"/>
          <w:iCs w:val="1"/>
          <w:rtl w:val="0"/>
          <w:lang w:val="en-US"/>
        </w:rPr>
        <w:t xml:space="preserve">C. Article 52 of the Hague Regulations (1907) </w:t>
      </w:r>
      <w:r>
        <w:rPr>
          <w:rFonts w:ascii="Helvetica Neue" w:hAnsi="Helvetica Neue" w:hint="default"/>
          <w:b w:val="1"/>
          <w:bCs w:val="1"/>
          <w:i w:val="1"/>
          <w:iCs w:val="1"/>
          <w:rtl w:val="0"/>
          <w:lang w:val="en-US"/>
        </w:rPr>
        <w:t xml:space="preserve">— </w:t>
      </w:r>
      <w:r>
        <w:rPr>
          <w:rFonts w:ascii="Helvetica Neue" w:hAnsi="Helvetica Neue"/>
          <w:b w:val="1"/>
          <w:bCs w:val="1"/>
          <w:i w:val="1"/>
          <w:iCs w:val="1"/>
          <w:rtl w:val="0"/>
          <w:lang w:val="en-US"/>
        </w:rPr>
        <w:t>Requisitions and Compensation</w:t>
      </w:r>
    </w:p>
    <w:p>
      <w:pPr>
        <w:pStyle w:val="Body"/>
        <w:spacing w:after="120"/>
        <w:rPr>
          <w:rFonts w:ascii="Helvetica Neue" w:cs="Helvetica Neue" w:hAnsi="Helvetica Neue" w:eastAsia="Helvetica Neue"/>
        </w:rPr>
      </w:pPr>
      <w:r>
        <w:rPr>
          <w:rFonts w:ascii="Helvetica Neue" w:hAnsi="Helvetica Neue"/>
          <w:rtl w:val="0"/>
          <w:lang w:val="en-US"/>
        </w:rPr>
        <w:t>Article 52 of the Hague Regulations further requires that requisitions in kind and services demanded from municipalities or inhabitants must be in proportion to the resources of the country and must not involve inhabitants in the obligation of taking part in military operations against their own country. Crucially, such requisitions must be paid for in cash where possible; otherwise a receipt must be issued and payment made as soon as possible.</w:t>
      </w:r>
    </w:p>
    <w:p>
      <w:pPr>
        <w:pStyle w:val="Body"/>
        <w:spacing w:before="120" w:after="120"/>
        <w:rPr>
          <w:rFonts w:ascii="Helvetica Neue" w:cs="Helvetica Neue" w:hAnsi="Helvetica Neue" w:eastAsia="Helvetica Neue"/>
        </w:rPr>
      </w:pPr>
      <w:r>
        <w:rPr>
          <w:rFonts w:ascii="Helvetica Neue" w:hAnsi="Helvetica Neue"/>
          <w:b w:val="1"/>
          <w:bCs w:val="1"/>
          <w:i w:val="1"/>
          <w:iCs w:val="1"/>
          <w:rtl w:val="0"/>
          <w:lang w:val="en-US"/>
        </w:rPr>
        <w:t>D. Application to the Present Matter</w:t>
      </w:r>
    </w:p>
    <w:p>
      <w:pPr>
        <w:pStyle w:val="Body"/>
        <w:spacing w:after="120"/>
        <w:rPr>
          <w:rFonts w:ascii="Helvetica Neue" w:cs="Helvetica Neue" w:hAnsi="Helvetica Neue" w:eastAsia="Helvetica Neue"/>
        </w:rPr>
      </w:pPr>
      <w:r>
        <w:rPr>
          <w:rFonts w:ascii="Helvetica Neue" w:hAnsi="Helvetica Neue"/>
          <w:rtl w:val="0"/>
          <w:lang w:val="en-US"/>
        </w:rPr>
        <w:t>The role of tax collector for a local tax office does not fall within the narrow categories of permissible compulsory labour set out in Article 51 of GC IV. The collection of taxes is an administrative and fiscal function of governance, not a service necessary for the feeding, sheltering, clothing, transportation, or health of the population as contemplated by the Convention.</w:t>
      </w:r>
    </w:p>
    <w:p>
      <w:pPr>
        <w:pStyle w:val="Body"/>
        <w:spacing w:after="120"/>
        <w:rPr>
          <w:rFonts w:ascii="Helvetica Neue" w:cs="Helvetica Neue" w:hAnsi="Helvetica Neue" w:eastAsia="Helvetica Neue"/>
        </w:rPr>
      </w:pPr>
      <w:r>
        <w:rPr>
          <w:rFonts w:ascii="Helvetica Neue" w:hAnsi="Helvetica Neue"/>
          <w:rtl w:val="0"/>
          <w:lang w:val="en-US"/>
        </w:rPr>
        <w:t>Furthermore, Article 48 of the Hague Regulations provides that if the Occupying Power collects existing taxes, dues, and tolls, it must do so in accordance with the existing rules of assessment and incidence in force and must apply the revenue to defray the administrative expenses of the occupied territory. The obligation of tax collection falls upon the governing authority, not upon individual protected civilians who may be conscripted for that purpose without compensation.</w:t>
      </w:r>
    </w:p>
    <w:p>
      <w:pPr>
        <w:pStyle w:val="Body"/>
        <w:spacing w:after="240"/>
        <w:rPr>
          <w:rFonts w:ascii="Helvetica Neue" w:cs="Helvetica Neue" w:hAnsi="Helvetica Neue" w:eastAsia="Helvetica Neue"/>
        </w:rPr>
      </w:pPr>
      <w:r>
        <w:rPr>
          <w:rFonts w:ascii="Helvetica Neue" w:hAnsi="Helvetica Neue"/>
          <w:rtl w:val="0"/>
          <w:lang w:val="en-US"/>
        </w:rPr>
        <w:t>Even if such work were to fall within a permissible category, the requirement of equitable compensation under Articles 51 and 52 of GC IV and Article 52 of the Hague Regulations has not been met. Accordingly, any direction to compel me to perform such work without proper and equitable compensation is contrary to international humanitarian law.</w:t>
      </w:r>
    </w:p>
    <w:p>
      <w:pPr>
        <w:pStyle w:val="Body"/>
        <w:rPr>
          <w:rFonts w:ascii="Helvetica Neue" w:cs="Helvetica Neue" w:hAnsi="Helvetica Neue" w:eastAsia="Helvetica Neue"/>
        </w:rPr>
      </w:pPr>
      <w:r>
        <w:rPr>
          <w:rFonts w:ascii="Helvetica Neue" w:hAnsi="Helvetica Neue"/>
          <w:b w:val="1"/>
          <w:bCs w:val="1"/>
          <w:u w:val="single"/>
          <w:rtl w:val="0"/>
          <w:lang w:val="en-US"/>
        </w:rPr>
        <w:t>VI. THE OCCUPIER AS TRUSTEE AND THE CLIENT AS GRANTOR AND BENEFICIARY UNDER INTERNATIONAL LAW</w:t>
      </w:r>
    </w:p>
    <w:p>
      <w:pPr>
        <w:pStyle w:val="Body"/>
        <w:rPr>
          <w:rFonts w:ascii="Helvetica Neue" w:cs="Helvetica Neue" w:hAnsi="Helvetica Neue" w:eastAsia="Helvetica Neue"/>
        </w:rPr>
      </w:pPr>
      <w:r>
        <w:rPr>
          <w:rFonts w:ascii="Helvetica Neue" w:hAnsi="Helvetica Neue"/>
          <w:rtl w:val="0"/>
          <w:lang w:val="en-US"/>
        </w:rPr>
        <w:t xml:space="preserve">I further declare and assert that a trust relationship arises by operation of international law when an occupying power commandeers the government buildings and public offices of the occupied territory </w:t>
      </w:r>
      <w:r>
        <w:rPr>
          <w:rFonts w:ascii="Helvetica Neue" w:hAnsi="Helvetica Neue" w:hint="default"/>
          <w:rtl w:val="0"/>
          <w:lang w:val="en-US"/>
        </w:rPr>
        <w:t xml:space="preserve">— </w:t>
      </w:r>
      <w:r>
        <w:rPr>
          <w:rFonts w:ascii="Helvetica Neue" w:hAnsi="Helvetica Neue"/>
          <w:rtl w:val="0"/>
          <w:lang w:val="en-US"/>
        </w:rPr>
        <w:t xml:space="preserve">including, but not limited to, the office of the </w:t>
      </w:r>
      <w:r>
        <w:rPr>
          <w:rFonts w:ascii="Helvetica Neue" w:hAnsi="Helvetica Neue"/>
          <w:b w:val="1"/>
          <w:bCs w:val="1"/>
          <w:rtl w:val="0"/>
          <w:lang w:val="en-US"/>
        </w:rPr>
        <w:t>Public Trustee &amp; Guardian</w:t>
      </w:r>
      <w:r>
        <w:rPr>
          <w:rFonts w:ascii="Helvetica Neue" w:hAnsi="Helvetica Neue"/>
          <w:rtl w:val="0"/>
          <w:lang w:val="en-US"/>
        </w:rPr>
        <w:t xml:space="preserve">, land registry offices, and all other state offices responsible for property titling, estate administration, and the management of fiduciary functions. Under </w:t>
      </w:r>
      <w:r>
        <w:rPr>
          <w:rFonts w:ascii="Helvetica Neue" w:hAnsi="Helvetica Neue"/>
          <w:b w:val="1"/>
          <w:bCs w:val="1"/>
          <w:rtl w:val="0"/>
          <w:lang w:val="en-US"/>
        </w:rPr>
        <w:t>Articles 42 and 43 of the Hague Regulations (1907)</w:t>
      </w:r>
      <w:r>
        <w:rPr>
          <w:rFonts w:ascii="Helvetica Neue" w:hAnsi="Helvetica Neue"/>
          <w:rtl w:val="0"/>
          <w:lang w:val="en-US"/>
        </w:rPr>
        <w:t xml:space="preserve">, when the occupying power assumes de facto control of these state institutions, it steps into the shoes of the sovereign government and assumes all fiduciary obligations that previously attached to those institutions. The occupier thereby becomes the </w:t>
      </w:r>
      <w:r>
        <w:rPr>
          <w:rFonts w:ascii="Helvetica Neue" w:hAnsi="Helvetica Neue"/>
          <w:b w:val="1"/>
          <w:bCs w:val="1"/>
          <w:rtl w:val="0"/>
        </w:rPr>
        <w:t>trustee</w:t>
      </w:r>
      <w:r>
        <w:rPr>
          <w:rFonts w:ascii="Helvetica Neue" w:hAnsi="Helvetica Neue"/>
          <w:rtl w:val="0"/>
          <w:lang w:val="en-US"/>
        </w:rPr>
        <w:t xml:space="preserve"> of all state functions relating to property titling, estate management, and the administration of private property rights within the occupied territory.</w:t>
      </w:r>
    </w:p>
    <w:p>
      <w:pPr>
        <w:pStyle w:val="Body"/>
        <w:rPr>
          <w:rFonts w:ascii="Helvetica Neue" w:cs="Helvetica Neue" w:hAnsi="Helvetica Neue" w:eastAsia="Helvetica Neue"/>
        </w:rPr>
      </w:pPr>
      <w:r>
        <w:rPr>
          <w:rFonts w:ascii="Helvetica Neue" w:hAnsi="Helvetica Neue"/>
          <w:rtl w:val="0"/>
          <w:lang w:val="en-US"/>
        </w:rPr>
        <w:t xml:space="preserve">As a civilian whose private property rights are recorded, administered, and protected through these commandeered state offices, I am the </w:t>
      </w:r>
      <w:r>
        <w:rPr>
          <w:rFonts w:ascii="Helvetica Neue" w:hAnsi="Helvetica Neue"/>
          <w:rtl w:val="0"/>
          <w:lang w:val="en-US"/>
        </w:rPr>
        <w:t xml:space="preserve">Sole </w:t>
      </w:r>
      <w:r>
        <w:rPr>
          <w:rFonts w:ascii="Helvetica Neue" w:hAnsi="Helvetica Neue"/>
          <w:b w:val="1"/>
          <w:bCs w:val="1"/>
          <w:rtl w:val="0"/>
          <w:lang w:val="en-US"/>
        </w:rPr>
        <w:t>beneficiary</w:t>
      </w:r>
      <w:r>
        <w:rPr>
          <w:rFonts w:ascii="Helvetica Neue" w:hAnsi="Helvetica Neue"/>
          <w:rtl w:val="0"/>
          <w:lang w:val="en-US"/>
        </w:rPr>
        <w:t xml:space="preserve"> of this trust relationship. I hold </w:t>
      </w:r>
      <w:r>
        <w:rPr>
          <w:rFonts w:ascii="Helvetica Neue" w:hAnsi="Helvetica Neue"/>
          <w:b w:val="1"/>
          <w:bCs w:val="1"/>
          <w:rtl w:val="0"/>
          <w:lang w:val="en-US"/>
        </w:rPr>
        <w:t>equitable title</w:t>
      </w:r>
      <w:r>
        <w:rPr>
          <w:rFonts w:ascii="Helvetica Neue" w:hAnsi="Helvetica Neue" w:hint="default"/>
          <w:rtl w:val="0"/>
          <w:lang w:val="en-US"/>
        </w:rPr>
        <w:t xml:space="preserve"> — </w:t>
      </w:r>
      <w:r>
        <w:rPr>
          <w:rFonts w:ascii="Helvetica Neue" w:hAnsi="Helvetica Neue"/>
          <w:rtl w:val="0"/>
          <w:lang w:val="en-US"/>
        </w:rPr>
        <w:t xml:space="preserve">that is, beneficial ownership </w:t>
      </w:r>
      <w:r>
        <w:rPr>
          <w:rFonts w:ascii="Helvetica Neue" w:hAnsi="Helvetica Neue" w:hint="default"/>
          <w:rtl w:val="0"/>
          <w:lang w:val="en-US"/>
        </w:rPr>
        <w:t xml:space="preserve">— </w:t>
      </w:r>
      <w:r>
        <w:rPr>
          <w:rFonts w:ascii="Helvetica Neue" w:hAnsi="Helvetica Neue"/>
          <w:rtl w:val="0"/>
          <w:lang w:val="en-US"/>
        </w:rPr>
        <w:t xml:space="preserve">to all private property that is the subject of the trust. The occupying power, operating through the commandeered state offices and registries, holds only </w:t>
      </w:r>
      <w:r>
        <w:rPr>
          <w:rFonts w:ascii="Helvetica Neue" w:hAnsi="Helvetica Neue"/>
          <w:b w:val="1"/>
          <w:bCs w:val="1"/>
          <w:rtl w:val="0"/>
          <w:lang w:val="en-US"/>
        </w:rPr>
        <w:t>legal title</w:t>
      </w:r>
      <w:r>
        <w:rPr>
          <w:rFonts w:ascii="Helvetica Neue" w:hAnsi="Helvetica Neue"/>
          <w:rtl w:val="0"/>
          <w:lang w:val="en-US"/>
        </w:rPr>
        <w:t xml:space="preserve"> to such property in its capacity as trustee. This division of legal and equitable title </w:t>
      </w:r>
      <w:r>
        <w:rPr>
          <w:rFonts w:ascii="Helvetica Neue" w:hAnsi="Helvetica Neue" w:hint="default"/>
          <w:rtl w:val="0"/>
          <w:lang w:val="en-US"/>
        </w:rPr>
        <w:t>“</w:t>
      </w:r>
      <w:r>
        <w:rPr>
          <w:rFonts w:ascii="Helvetica Neue" w:hAnsi="Helvetica Neue"/>
          <w:rtl w:val="0"/>
          <w:lang w:val="en-US"/>
        </w:rPr>
        <w:t>Split titles</w:t>
      </w:r>
      <w:r>
        <w:rPr>
          <w:rFonts w:ascii="Helvetica Neue" w:hAnsi="Helvetica Neue" w:hint="default"/>
          <w:rtl w:val="0"/>
          <w:lang w:val="en-US"/>
        </w:rPr>
        <w:t xml:space="preserve">” </w:t>
      </w:r>
      <w:r>
        <w:rPr>
          <w:rFonts w:ascii="Helvetica Neue" w:hAnsi="Helvetica Neue"/>
          <w:rtl w:val="0"/>
          <w:lang w:val="en-US"/>
        </w:rPr>
        <w:t xml:space="preserve">is the hallmark of the trust relationship and is a fundamental principle recognised across all major legal systems, as contemplated by </w:t>
      </w:r>
      <w:r>
        <w:rPr>
          <w:rFonts w:ascii="Helvetica Neue" w:hAnsi="Helvetica Neue"/>
          <w:b w:val="1"/>
          <w:bCs w:val="1"/>
          <w:rtl w:val="0"/>
          <w:lang w:val="en-US"/>
        </w:rPr>
        <w:t>Article 38(1)(c) of the Statute of the International Court of Justice</w:t>
      </w:r>
      <w:r>
        <w:rPr>
          <w:rFonts w:ascii="Helvetica Neue" w:hAnsi="Helvetica Neue"/>
          <w:rtl w:val="0"/>
        </w:rPr>
        <w:t>.</w:t>
      </w:r>
    </w:p>
    <w:p>
      <w:pPr>
        <w:pStyle w:val="Body"/>
        <w:rPr>
          <w:rFonts w:ascii="Helvetica Neue" w:cs="Helvetica Neue" w:hAnsi="Helvetica Neue" w:eastAsia="Helvetica Neue"/>
        </w:rPr>
      </w:pPr>
      <w:r>
        <w:rPr>
          <w:rFonts w:ascii="Helvetica Neue" w:hAnsi="Helvetica Neue"/>
          <w:rtl w:val="0"/>
          <w:lang w:val="en-US"/>
        </w:rPr>
        <w:t xml:space="preserve">Furthermore, I declare that my mother was the original </w:t>
      </w:r>
      <w:r>
        <w:rPr>
          <w:rFonts w:ascii="Helvetica Neue" w:hAnsi="Helvetica Neue"/>
          <w:b w:val="1"/>
          <w:bCs w:val="1"/>
          <w:rtl w:val="0"/>
          <w:lang w:val="it-IT"/>
        </w:rPr>
        <w:t>grantor</w:t>
      </w:r>
      <w:r>
        <w:rPr>
          <w:rFonts w:ascii="Helvetica Neue" w:hAnsi="Helvetica Neue"/>
          <w:rtl w:val="0"/>
          <w:lang w:val="en-US"/>
        </w:rPr>
        <w:t xml:space="preserve"> of the trust, having granted me power of attorney over her estate</w:t>
      </w:r>
      <w:r>
        <w:rPr>
          <w:rFonts w:ascii="Helvetica Neue" w:hAnsi="Helvetica Neue"/>
          <w:rtl w:val="0"/>
          <w:lang w:val="en-US"/>
        </w:rPr>
        <w:t>, my person</w:t>
      </w:r>
      <w:r>
        <w:rPr>
          <w:rFonts w:ascii="Helvetica Neue" w:hAnsi="Helvetica Neue"/>
          <w:rtl w:val="0"/>
          <w:lang w:val="en-US"/>
        </w:rPr>
        <w:t xml:space="preserve"> and having thereby entrusted me with the management and protection of all private property comprising that estate. By virtue of that grant and the subsequent devolution of the estate, I now stand in the position of both </w:t>
      </w:r>
      <w:r>
        <w:rPr>
          <w:rFonts w:ascii="Helvetica Neue" w:hAnsi="Helvetica Neue"/>
          <w:b w:val="1"/>
          <w:bCs w:val="1"/>
          <w:rtl w:val="0"/>
          <w:lang w:val="it-IT"/>
        </w:rPr>
        <w:t>grantor</w:t>
      </w:r>
      <w:r>
        <w:rPr>
          <w:rFonts w:ascii="Helvetica Neue" w:hAnsi="Helvetica Neue"/>
          <w:rtl w:val="0"/>
          <w:lang w:val="en-US"/>
        </w:rPr>
        <w:t xml:space="preserve"> and </w:t>
      </w:r>
      <w:r>
        <w:rPr>
          <w:rFonts w:ascii="Helvetica Neue" w:hAnsi="Helvetica Neue"/>
          <w:b w:val="1"/>
          <w:bCs w:val="1"/>
          <w:rtl w:val="0"/>
          <w:lang w:val="it-IT"/>
        </w:rPr>
        <w:t>sole beneficiary</w:t>
      </w:r>
      <w:r>
        <w:rPr>
          <w:rFonts w:ascii="Helvetica Neue" w:hAnsi="Helvetica Neue"/>
          <w:rtl w:val="0"/>
          <w:lang w:val="en-US"/>
        </w:rPr>
        <w:t xml:space="preserve"> of all private property within the trust. As grantor, I possess the authority to set the terms and conditions of the trust. As sole beneficiary, I hold the entire equitable interest in the trust property. The occupier, as trustee, is bound to administer the trust property in accordance with the terms set by the grantor and for the exclusive benefit of the beneficiary.</w:t>
      </w:r>
    </w:p>
    <w:p>
      <w:pPr>
        <w:pStyle w:val="Body"/>
        <w:rPr>
          <w:rFonts w:ascii="Helvetica Neue" w:cs="Helvetica Neue" w:hAnsi="Helvetica Neue" w:eastAsia="Helvetica Neue"/>
        </w:rPr>
      </w:pPr>
    </w:p>
    <w:p>
      <w:pPr>
        <w:pStyle w:val="Body"/>
        <w:rPr>
          <w:rFonts w:ascii="Helvetica Neue" w:cs="Helvetica Neue" w:hAnsi="Helvetica Neue" w:eastAsia="Helvetica Neue"/>
        </w:rPr>
      </w:pPr>
      <w:r>
        <w:rPr>
          <w:rFonts w:ascii="Helvetica Neue" w:hAnsi="Helvetica Neue"/>
          <w:b w:val="1"/>
          <w:bCs w:val="1"/>
          <w:u w:val="single"/>
          <w:rtl w:val="0"/>
          <w:lang w:val="en-US"/>
        </w:rPr>
        <w:t>VII. THE HAGUE CONVENTION ON TRUSTS AND THE GRANTOR'S AUTHORITY</w:t>
      </w:r>
    </w:p>
    <w:p>
      <w:pPr>
        <w:pStyle w:val="Body"/>
        <w:rPr>
          <w:rFonts w:ascii="Helvetica Neue" w:cs="Helvetica Neue" w:hAnsi="Helvetica Neue" w:eastAsia="Helvetica Neue"/>
        </w:rPr>
      </w:pPr>
      <w:r>
        <w:rPr>
          <w:rFonts w:ascii="Helvetica Neue" w:hAnsi="Helvetica Neue"/>
          <w:rtl w:val="0"/>
          <w:lang w:val="en-US"/>
        </w:rPr>
        <w:t xml:space="preserve">The </w:t>
      </w:r>
      <w:r>
        <w:rPr>
          <w:rFonts w:ascii="Helvetica Neue" w:hAnsi="Helvetica Neue"/>
          <w:b w:val="1"/>
          <w:bCs w:val="1"/>
          <w:rtl w:val="0"/>
          <w:lang w:val="en-US"/>
        </w:rPr>
        <w:t>Hague Convention on the Law Applicable to Trusts and on their Recognition</w:t>
      </w:r>
      <w:r>
        <w:rPr>
          <w:rFonts w:ascii="Helvetica Neue" w:hAnsi="Helvetica Neue"/>
          <w:rtl w:val="0"/>
          <w:lang w:val="en-US"/>
        </w:rPr>
        <w:t xml:space="preserve"> (concluded 1 July 1985, entered into force 1 January 1992; hereinafter the "Hague Convention on Trusts" or "the Convention on Trusts") provides the governing international legal framework for the recognition and regulation of trusts across jurisdictions. Article 2 of the Convention on Trusts defines a trust as the legal relationship created by the </w:t>
      </w:r>
      <w:r>
        <w:rPr>
          <w:rFonts w:ascii="Helvetica Neue" w:hAnsi="Helvetica Neue"/>
          <w:b w:val="1"/>
          <w:bCs w:val="1"/>
          <w:rtl w:val="0"/>
          <w:lang w:val="it-IT"/>
        </w:rPr>
        <w:t>grantor</w:t>
      </w:r>
      <w:r>
        <w:rPr>
          <w:rFonts w:ascii="Helvetica Neue" w:hAnsi="Helvetica Neue" w:hint="default"/>
          <w:rtl w:val="0"/>
          <w:lang w:val="en-US"/>
        </w:rPr>
        <w:t xml:space="preserve"> — </w:t>
      </w:r>
      <w:r>
        <w:rPr>
          <w:rFonts w:ascii="Helvetica Neue" w:hAnsi="Helvetica Neue"/>
          <w:rtl w:val="0"/>
          <w:lang w:val="en-US"/>
        </w:rPr>
        <w:t xml:space="preserve">when assets have been placed under the control of a </w:t>
      </w:r>
      <w:r>
        <w:rPr>
          <w:rFonts w:ascii="Helvetica Neue" w:hAnsi="Helvetica Neue"/>
          <w:b w:val="1"/>
          <w:bCs w:val="1"/>
          <w:rtl w:val="0"/>
        </w:rPr>
        <w:t>trustee</w:t>
      </w:r>
      <w:r>
        <w:rPr>
          <w:rFonts w:ascii="Helvetica Neue" w:hAnsi="Helvetica Neue"/>
          <w:rtl w:val="0"/>
          <w:lang w:val="en-US"/>
        </w:rPr>
        <w:t xml:space="preserve"> for the benefit of a </w:t>
      </w:r>
      <w:r>
        <w:rPr>
          <w:rFonts w:ascii="Helvetica Neue" w:hAnsi="Helvetica Neue"/>
          <w:b w:val="1"/>
          <w:bCs w:val="1"/>
          <w:rtl w:val="0"/>
          <w:lang w:val="en-US"/>
        </w:rPr>
        <w:t>beneficiary</w:t>
      </w:r>
      <w:r>
        <w:rPr>
          <w:rFonts w:ascii="Helvetica Neue" w:hAnsi="Helvetica Neue"/>
          <w:rtl w:val="0"/>
          <w:lang w:val="en-US"/>
        </w:rPr>
        <w:t xml:space="preserve"> or for a specified purpose.</w:t>
      </w:r>
    </w:p>
    <w:p>
      <w:pPr>
        <w:pStyle w:val="Body"/>
        <w:rPr>
          <w:rFonts w:ascii="Helvetica Neue" w:cs="Helvetica Neue" w:hAnsi="Helvetica Neue" w:eastAsia="Helvetica Neue"/>
        </w:rPr>
      </w:pPr>
      <w:r>
        <w:rPr>
          <w:rFonts w:ascii="Helvetica Neue" w:hAnsi="Helvetica Neue"/>
          <w:rtl w:val="0"/>
          <w:lang w:val="en-US"/>
        </w:rPr>
        <w:t xml:space="preserve">Under Article 6 of the Hague Convention on Trusts, a trust shall be governed by the law chosen by the </w:t>
      </w:r>
      <w:r>
        <w:rPr>
          <w:rFonts w:ascii="Helvetica Neue" w:hAnsi="Helvetica Neue"/>
          <w:b w:val="1"/>
          <w:bCs w:val="1"/>
          <w:rtl w:val="0"/>
          <w:lang w:val="it-IT"/>
        </w:rPr>
        <w:t>grantor</w:t>
      </w:r>
      <w:r>
        <w:rPr>
          <w:rFonts w:ascii="Helvetica Neue" w:hAnsi="Helvetica Neue"/>
          <w:rtl w:val="0"/>
          <w:lang w:val="en-US"/>
        </w:rPr>
        <w:t xml:space="preserve">. This provision is of cardinal importance: it establishes that it is the grantor </w:t>
      </w:r>
      <w:r>
        <w:rPr>
          <w:rFonts w:ascii="Helvetica Neue" w:hAnsi="Helvetica Neue" w:hint="default"/>
          <w:rtl w:val="0"/>
          <w:lang w:val="en-US"/>
        </w:rPr>
        <w:t xml:space="preserve">— </w:t>
      </w:r>
      <w:r>
        <w:rPr>
          <w:rFonts w:ascii="Helvetica Neue" w:hAnsi="Helvetica Neue"/>
          <w:rtl w:val="0"/>
          <w:lang w:val="en-US"/>
        </w:rPr>
        <w:t xml:space="preserve">not the trustee </w:t>
      </w:r>
      <w:r>
        <w:rPr>
          <w:rFonts w:ascii="Helvetica Neue" w:hAnsi="Helvetica Neue" w:hint="default"/>
          <w:rtl w:val="0"/>
          <w:lang w:val="en-US"/>
        </w:rPr>
        <w:t xml:space="preserve">— </w:t>
      </w:r>
      <w:r>
        <w:rPr>
          <w:rFonts w:ascii="Helvetica Neue" w:hAnsi="Helvetica Neue"/>
          <w:rtl w:val="0"/>
          <w:lang w:val="en-US"/>
        </w:rPr>
        <w:t>who determines the governing law, terms, and conditions of the trust. The trustee's authority is derived from and subordinate to the grantor's terms. As I am in the position of grantor of the trust (having succeeded to the estate of my mother, the original grantor, under power of attorney), I hold the authority to determine the terms and rules governing the administration of the trust property.</w:t>
      </w:r>
    </w:p>
    <w:p>
      <w:pPr>
        <w:pStyle w:val="Body"/>
        <w:rPr>
          <w:rFonts w:ascii="Helvetica Neue" w:cs="Helvetica Neue" w:hAnsi="Helvetica Neue" w:eastAsia="Helvetica Neue"/>
        </w:rPr>
      </w:pPr>
      <w:r>
        <w:rPr>
          <w:rFonts w:ascii="Helvetica Neue" w:hAnsi="Helvetica Neue"/>
          <w:rtl w:val="0"/>
          <w:lang w:val="en-US"/>
        </w:rPr>
        <w:t xml:space="preserve">Furthermore, </w:t>
      </w:r>
      <w:r>
        <w:rPr>
          <w:rFonts w:ascii="Helvetica Neue" w:hAnsi="Helvetica Neue"/>
          <w:b w:val="1"/>
          <w:bCs w:val="1"/>
          <w:rtl w:val="0"/>
          <w:lang w:val="en-US"/>
        </w:rPr>
        <w:t>Article 43 of the Hague Regulations (1907)</w:t>
      </w:r>
      <w:r>
        <w:rPr>
          <w:rFonts w:ascii="Helvetica Neue" w:hAnsi="Helvetica Neue"/>
          <w:rtl w:val="0"/>
          <w:lang w:val="en-US"/>
        </w:rPr>
        <w:t xml:space="preserve"> requires the occupying power to respect, unless absolutely prevented, the laws in force in the occupied territory. The law of trusts </w:t>
      </w:r>
      <w:r>
        <w:rPr>
          <w:rFonts w:ascii="Helvetica Neue" w:hAnsi="Helvetica Neue" w:hint="default"/>
          <w:rtl w:val="0"/>
          <w:lang w:val="en-US"/>
        </w:rPr>
        <w:t xml:space="preserve">— </w:t>
      </w:r>
      <w:r>
        <w:rPr>
          <w:rFonts w:ascii="Helvetica Neue" w:hAnsi="Helvetica Neue"/>
          <w:rtl w:val="0"/>
          <w:lang w:val="en-US"/>
        </w:rPr>
        <w:t xml:space="preserve">including the division of legal and equitable title, fiduciary obligations, and the rights of grantors and beneficiaries </w:t>
      </w:r>
      <w:r>
        <w:rPr>
          <w:rFonts w:ascii="Helvetica Neue" w:hAnsi="Helvetica Neue" w:hint="default"/>
          <w:rtl w:val="0"/>
          <w:lang w:val="en-US"/>
        </w:rPr>
        <w:t xml:space="preserve">— </w:t>
      </w:r>
      <w:r>
        <w:rPr>
          <w:rFonts w:ascii="Helvetica Neue" w:hAnsi="Helvetica Neue"/>
          <w:rtl w:val="0"/>
          <w:lang w:val="en-US"/>
        </w:rPr>
        <w:t>forms part of the laws in force in the territory. The occupier, having commandeered the state offices that administer trust and property functions, is doubly bound: first, by Article 43 of the Hague Regulations to respect the existing law of trusts; and second, by the Hague Convention on Trusts to recognise and give effect to the trust relationship, including the grantor's authority to set the terms of the trust and the beneficiary's equitable title to the trust property.</w:t>
      </w:r>
    </w:p>
    <w:p>
      <w:pPr>
        <w:pStyle w:val="Body"/>
        <w:rPr>
          <w:rFonts w:ascii="Helvetica Neue" w:cs="Helvetica Neue" w:hAnsi="Helvetica Neue" w:eastAsia="Helvetica Neue"/>
        </w:rPr>
      </w:pPr>
    </w:p>
    <w:p>
      <w:pPr>
        <w:pStyle w:val="Body"/>
        <w:rPr>
          <w:rFonts w:ascii="Helvetica Neue" w:cs="Helvetica Neue" w:hAnsi="Helvetica Neue" w:eastAsia="Helvetica Neue"/>
        </w:rPr>
      </w:pPr>
      <w:r>
        <w:rPr>
          <w:rFonts w:ascii="Helvetica Neue" w:hAnsi="Helvetica Neue"/>
          <w:b w:val="1"/>
          <w:bCs w:val="1"/>
          <w:rtl w:val="0"/>
          <w:lang w:val="en-US"/>
        </w:rPr>
        <w:t xml:space="preserve">VIII. ARTICLE 55OF THE HAGUE REGULATIONS </w:t>
      </w:r>
      <w:r>
        <w:rPr>
          <w:rFonts w:ascii="Helvetica Neue" w:hAnsi="Helvetica Neue" w:hint="default"/>
          <w:b w:val="1"/>
          <w:bCs w:val="1"/>
          <w:rtl w:val="0"/>
          <w:lang w:val="en-US"/>
        </w:rPr>
        <w:t xml:space="preserve">— </w:t>
      </w:r>
      <w:r>
        <w:rPr>
          <w:rFonts w:ascii="Helvetica Neue" w:hAnsi="Helvetica Neue"/>
          <w:b w:val="1"/>
          <w:bCs w:val="1"/>
          <w:rtl w:val="0"/>
          <w:lang w:val="en-US"/>
        </w:rPr>
        <w:t>USUFRUCT AND THE LIMITS OF OCCUPATION</w:t>
      </w:r>
    </w:p>
    <w:p>
      <w:pPr>
        <w:pStyle w:val="Body"/>
        <w:rPr>
          <w:rFonts w:ascii="Helvetica Neue" w:cs="Helvetica Neue" w:hAnsi="Helvetica Neue" w:eastAsia="Helvetica Neue"/>
        </w:rPr>
      </w:pPr>
      <w:r>
        <w:rPr>
          <w:rFonts w:ascii="Helvetica Neue" w:hAnsi="Helvetica Neue"/>
          <w:b w:val="1"/>
          <w:bCs w:val="1"/>
          <w:rtl w:val="0"/>
          <w:lang w:val="en-US"/>
        </w:rPr>
        <w:t>Article 55 of the Hague Regulations (1907)</w:t>
      </w:r>
      <w:r>
        <w:rPr>
          <w:rFonts w:ascii="Helvetica Neue" w:hAnsi="Helvetica Neue"/>
          <w:rtl w:val="0"/>
          <w:lang w:val="en-US"/>
        </w:rPr>
        <w:t xml:space="preserve"> provides as follows:</w:t>
      </w:r>
    </w:p>
    <w:p>
      <w:pPr>
        <w:pStyle w:val="Body"/>
        <w:rPr>
          <w:rFonts w:ascii="Helvetica Neue" w:cs="Helvetica Neue" w:hAnsi="Helvetica Neue" w:eastAsia="Helvetica Neue"/>
        </w:rPr>
      </w:pPr>
    </w:p>
    <w:p>
      <w:pPr>
        <w:pStyle w:val="Body"/>
        <w:ind w:left="720" w:firstLine="0"/>
        <w:rPr>
          <w:rFonts w:ascii="Helvetica Neue" w:cs="Helvetica Neue" w:hAnsi="Helvetica Neue" w:eastAsia="Helvetica Neue"/>
          <w:i w:val="1"/>
          <w:iCs w:val="1"/>
        </w:rPr>
      </w:pPr>
      <w:r>
        <w:rPr>
          <w:rFonts w:ascii="Helvetica Neue" w:hAnsi="Helvetica Neue"/>
          <w:i w:val="1"/>
          <w:iCs w:val="1"/>
          <w:rtl w:val="0"/>
          <w:lang w:val="en-US"/>
        </w:rPr>
        <w:t xml:space="preserve">"The occupying State shall be regarded only as administrator and usufructuary of public buildings, real estate, forests, and </w:t>
      </w:r>
      <w:r>
        <w:rPr>
          <w:rFonts w:ascii="Helvetica Neue" w:hAnsi="Helvetica Neue"/>
          <w:i w:val="1"/>
          <w:iCs w:val="1"/>
          <w:u w:val="single"/>
          <w:rtl w:val="0"/>
          <w:lang w:val="en-US"/>
        </w:rPr>
        <w:t>agricultural estates</w:t>
      </w:r>
      <w:r>
        <w:rPr>
          <w:rFonts w:ascii="Helvetica Neue" w:hAnsi="Helvetica Neue"/>
          <w:i w:val="1"/>
          <w:iCs w:val="1"/>
          <w:rtl w:val="0"/>
          <w:lang w:val="en-US"/>
        </w:rPr>
        <w:t xml:space="preserve"> belonging to the hostile State, and situated in the occupied country. It must safeguard the capital of these properties, and administer them in accordance with the rules of usufruct.</w:t>
      </w:r>
      <w:r>
        <w:rPr>
          <w:rFonts w:ascii="Helvetica Neue" w:hAnsi="Helvetica Neue" w:hint="default"/>
          <w:i w:val="1"/>
          <w:iCs w:val="1"/>
          <w:rtl w:val="0"/>
          <w:lang w:val="en-US"/>
        </w:rPr>
        <w:t>”</w:t>
      </w:r>
    </w:p>
    <w:p>
      <w:pPr>
        <w:pStyle w:val="Body"/>
        <w:ind w:left="720" w:firstLine="0"/>
        <w:rPr>
          <w:rFonts w:ascii="Helvetica Neue" w:cs="Helvetica Neue" w:hAnsi="Helvetica Neue" w:eastAsia="Helvetica Neue"/>
        </w:rPr>
      </w:pPr>
    </w:p>
    <w:p>
      <w:pPr>
        <w:pStyle w:val="Body"/>
        <w:rPr>
          <w:rFonts w:ascii="Helvetica Neue" w:cs="Helvetica Neue" w:hAnsi="Helvetica Neue" w:eastAsia="Helvetica Neue"/>
        </w:rPr>
      </w:pPr>
      <w:r>
        <w:rPr>
          <w:rFonts w:ascii="Helvetica Neue" w:hAnsi="Helvetica Neue"/>
          <w:rtl w:val="0"/>
          <w:lang w:val="en-US"/>
        </w:rPr>
        <w:t xml:space="preserve">This provision is of fundamental importance to the trust relationship established herein. It confirms that the occupying power's role is that of an </w:t>
      </w:r>
      <w:r>
        <w:rPr>
          <w:rFonts w:ascii="Helvetica Neue" w:hAnsi="Helvetica Neue"/>
          <w:b w:val="1"/>
          <w:bCs w:val="1"/>
          <w:rtl w:val="0"/>
          <w:lang w:val="pt-PT"/>
        </w:rPr>
        <w:t>administrator</w:t>
      </w:r>
      <w:r>
        <w:rPr>
          <w:rFonts w:ascii="Helvetica Neue" w:hAnsi="Helvetica Neue" w:hint="default"/>
          <w:rtl w:val="0"/>
          <w:lang w:val="en-US"/>
        </w:rPr>
        <w:t xml:space="preserve"> — </w:t>
      </w:r>
      <w:r>
        <w:rPr>
          <w:rFonts w:ascii="Helvetica Neue" w:hAnsi="Helvetica Neue"/>
          <w:rtl w:val="0"/>
          <w:lang w:val="en-US"/>
        </w:rPr>
        <w:t xml:space="preserve">that is, a trustee or custodian </w:t>
      </w:r>
      <w:r>
        <w:rPr>
          <w:rFonts w:ascii="Helvetica Neue" w:hAnsi="Helvetica Neue" w:hint="default"/>
          <w:rtl w:val="0"/>
          <w:lang w:val="en-US"/>
        </w:rPr>
        <w:t xml:space="preserve">— </w:t>
      </w:r>
      <w:r>
        <w:rPr>
          <w:rFonts w:ascii="Helvetica Neue" w:hAnsi="Helvetica Neue"/>
          <w:rtl w:val="0"/>
          <w:lang w:val="en-US"/>
        </w:rPr>
        <w:t xml:space="preserve">and not an owner. The occupier holds only the </w:t>
      </w:r>
      <w:r>
        <w:rPr>
          <w:rFonts w:ascii="Helvetica Neue" w:hAnsi="Helvetica Neue"/>
          <w:b w:val="1"/>
          <w:bCs w:val="1"/>
          <w:rtl w:val="0"/>
          <w:lang w:val="en-US"/>
        </w:rPr>
        <w:t>legal title</w:t>
      </w:r>
      <w:r>
        <w:rPr>
          <w:rFonts w:ascii="Helvetica Neue" w:hAnsi="Helvetica Neue"/>
          <w:rtl w:val="0"/>
          <w:lang w:val="en-US"/>
        </w:rPr>
        <w:t xml:space="preserve"> to the property under its administration, in the same manner as a trustee holds legal title on behalf of a beneficiary. The occupier has no right of disposal, alienation, or destruction of the property. It must administer the property in accordance with the rules of usufruct, which require the preservation of the property in its existing form and condition. </w:t>
      </w:r>
    </w:p>
    <w:p>
      <w:pPr>
        <w:pStyle w:val="Body"/>
        <w:rPr>
          <w:rFonts w:ascii="Helvetica Neue" w:cs="Helvetica Neue" w:hAnsi="Helvetica Neue" w:eastAsia="Helvetica Neue"/>
        </w:rPr>
      </w:pPr>
    </w:p>
    <w:p>
      <w:pPr>
        <w:pStyle w:val="Body"/>
        <w:rPr>
          <w:rFonts w:ascii="Helvetica Neue" w:cs="Helvetica Neue" w:hAnsi="Helvetica Neue" w:eastAsia="Helvetica Neue"/>
        </w:rPr>
      </w:pPr>
      <w:r>
        <w:rPr>
          <w:rFonts w:ascii="Helvetica Neue" w:hAnsi="Helvetica Neue"/>
          <w:rtl w:val="0"/>
          <w:lang w:val="en-US"/>
        </w:rPr>
        <w:t>This usufructuary obligation is entirely consistent with, and reinforces, the occupier's fiduciary duties as trustee: to preserve the trust property, to administer it in accordance with the grantor's terms, and to act at all times for the benefit of the beneficiary.</w:t>
      </w:r>
    </w:p>
    <w:p>
      <w:pPr>
        <w:pStyle w:val="Body"/>
        <w:rPr>
          <w:rFonts w:ascii="Helvetica Neue" w:cs="Helvetica Neue" w:hAnsi="Helvetica Neue" w:eastAsia="Helvetica Neue"/>
        </w:rPr>
      </w:pPr>
      <w:r>
        <w:rPr>
          <w:rFonts w:ascii="Helvetica Neue" w:hAnsi="Helvetica Neue"/>
          <w:rtl w:val="0"/>
          <w:lang w:val="en-US"/>
        </w:rPr>
        <w:t xml:space="preserve">While Article 55 refers expressly to public buildings, real estate, forests, and </w:t>
      </w:r>
      <w:r>
        <w:rPr>
          <w:rFonts w:ascii="Helvetica Neue" w:hAnsi="Helvetica Neue"/>
          <w:u w:val="single"/>
          <w:rtl w:val="0"/>
          <w:lang w:val="en-US"/>
        </w:rPr>
        <w:t>agricultural estates</w:t>
      </w:r>
      <w:r>
        <w:rPr>
          <w:rFonts w:ascii="Helvetica Neue" w:hAnsi="Helvetica Neue"/>
          <w:rtl w:val="0"/>
          <w:lang w:val="en-US"/>
        </w:rPr>
        <w:t xml:space="preserve"> belonging to the hostile State, the principle it enshrines </w:t>
      </w:r>
      <w:r>
        <w:rPr>
          <w:rFonts w:ascii="Helvetica Neue" w:hAnsi="Helvetica Neue" w:hint="default"/>
          <w:rtl w:val="0"/>
          <w:lang w:val="en-US"/>
        </w:rPr>
        <w:t xml:space="preserve">— </w:t>
      </w:r>
      <w:r>
        <w:rPr>
          <w:rFonts w:ascii="Helvetica Neue" w:hAnsi="Helvetica Neue"/>
          <w:rtl w:val="0"/>
          <w:lang w:val="en-US"/>
        </w:rPr>
        <w:t xml:space="preserve">that the occupier is a custodian and trustee, not an owner </w:t>
      </w:r>
      <w:r>
        <w:rPr>
          <w:rFonts w:ascii="Helvetica Neue" w:hAnsi="Helvetica Neue" w:hint="default"/>
          <w:rtl w:val="0"/>
          <w:lang w:val="en-US"/>
        </w:rPr>
        <w:t xml:space="preserve">— </w:t>
      </w:r>
      <w:r>
        <w:rPr>
          <w:rFonts w:ascii="Helvetica Neue" w:hAnsi="Helvetica Neue"/>
          <w:rtl w:val="0"/>
          <w:lang w:val="en-US"/>
        </w:rPr>
        <w:t xml:space="preserve">has been recognised in customary international humanitarian law and authoritative commentary as extending to the broader obligation to safeguard the property regime of the occupied territory. When read in conjunction with Article 46 of the Hague Regulations, which mandates that private property must be respected and cannot be confiscated, it is clear that the occupying power has no authority whatsoever to appropriate, interfere with, or diminish private property rights </w:t>
      </w:r>
      <w:r>
        <w:rPr>
          <w:rFonts w:ascii="Helvetica Neue" w:hAnsi="Helvetica Neue" w:hint="default"/>
          <w:rtl w:val="0"/>
          <w:lang w:val="en-US"/>
        </w:rPr>
        <w:t xml:space="preserve">— </w:t>
      </w:r>
      <w:r>
        <w:rPr>
          <w:rFonts w:ascii="Helvetica Neue" w:hAnsi="Helvetica Neue"/>
          <w:rtl w:val="0"/>
          <w:lang w:val="en-US"/>
        </w:rPr>
        <w:t xml:space="preserve">including, and in particular, the </w:t>
      </w:r>
      <w:r>
        <w:rPr>
          <w:rFonts w:ascii="Helvetica Neue" w:hAnsi="Helvetica Neue"/>
          <w:b w:val="1"/>
          <w:bCs w:val="1"/>
          <w:rtl w:val="0"/>
          <w:lang w:val="en-US"/>
        </w:rPr>
        <w:t>equitable title</w:t>
      </w:r>
      <w:r>
        <w:rPr>
          <w:rFonts w:ascii="Helvetica Neue" w:hAnsi="Helvetica Neue"/>
          <w:rtl w:val="0"/>
          <w:lang w:val="en-US"/>
        </w:rPr>
        <w:t xml:space="preserve"> and </w:t>
      </w:r>
      <w:r>
        <w:rPr>
          <w:rFonts w:ascii="Helvetica Neue" w:hAnsi="Helvetica Neue"/>
          <w:b w:val="1"/>
          <w:bCs w:val="1"/>
          <w:rtl w:val="0"/>
          <w:lang w:val="en-US"/>
        </w:rPr>
        <w:t>beneficial interest</w:t>
      </w:r>
      <w:r>
        <w:rPr>
          <w:rFonts w:ascii="Helvetica Neue" w:hAnsi="Helvetica Neue"/>
          <w:rtl w:val="0"/>
          <w:lang w:val="en-US"/>
        </w:rPr>
        <w:t xml:space="preserve"> held by the beneficiary of a trust.</w:t>
      </w:r>
    </w:p>
    <w:p>
      <w:pPr>
        <w:pStyle w:val="Body"/>
        <w:rPr>
          <w:rFonts w:ascii="Helvetica Neue" w:cs="Helvetica Neue" w:hAnsi="Helvetica Neue" w:eastAsia="Helvetica Neue"/>
        </w:rPr>
      </w:pPr>
    </w:p>
    <w:p>
      <w:pPr>
        <w:pStyle w:val="Body"/>
        <w:rPr>
          <w:rFonts w:ascii="Helvetica Neue" w:cs="Helvetica Neue" w:hAnsi="Helvetica Neue" w:eastAsia="Helvetica Neue"/>
        </w:rPr>
      </w:pPr>
      <w:r>
        <w:rPr>
          <w:rFonts w:ascii="Helvetica Neue" w:hAnsi="Helvetica Neue"/>
          <w:rtl w:val="0"/>
          <w:lang w:val="en-US"/>
        </w:rPr>
        <w:t xml:space="preserve">The combined effect of Articles 46, 53, and 55 of the Hague Regulations, together with Article 53 of Geneva Convention IV and the Hague Convention on the Law Applicable to Trusts and on their Recognition (1985), establishes a comprehensive prohibition against the interference with, appropriation of, or destruction of private property by an occupying power. This prohibition applies with full force to property held in trust </w:t>
      </w:r>
      <w:r>
        <w:rPr>
          <w:rFonts w:ascii="Helvetica Neue" w:hAnsi="Helvetica Neue" w:hint="default"/>
          <w:rtl w:val="0"/>
          <w:lang w:val="en-US"/>
        </w:rPr>
        <w:t xml:space="preserve">— </w:t>
      </w:r>
      <w:r>
        <w:rPr>
          <w:rFonts w:ascii="Helvetica Neue" w:hAnsi="Helvetica Neue"/>
          <w:rtl w:val="0"/>
          <w:lang w:val="en-US"/>
        </w:rPr>
        <w:t xml:space="preserve">whether the trust arises by express declaration, by operation of law, or by virtue of the occupier's assumption of state trustee functions </w:t>
      </w:r>
      <w:r>
        <w:rPr>
          <w:rFonts w:ascii="Helvetica Neue" w:hAnsi="Helvetica Neue" w:hint="default"/>
          <w:rtl w:val="0"/>
          <w:lang w:val="en-US"/>
        </w:rPr>
        <w:t xml:space="preserve">— </w:t>
      </w:r>
      <w:r>
        <w:rPr>
          <w:rFonts w:ascii="Helvetica Neue" w:hAnsi="Helvetica Neue"/>
          <w:rtl w:val="0"/>
          <w:lang w:val="en-US"/>
        </w:rPr>
        <w:t>and to all equitable interests and beneficial ownership held by the beneficiary.</w:t>
      </w:r>
    </w:p>
    <w:p>
      <w:pPr>
        <w:pStyle w:val="Body"/>
        <w:rPr>
          <w:rFonts w:ascii="Helvetica Neue" w:cs="Helvetica Neue" w:hAnsi="Helvetica Neue" w:eastAsia="Helvetica Neue"/>
        </w:rPr>
      </w:pPr>
    </w:p>
    <w:p>
      <w:pPr>
        <w:pStyle w:val="Body"/>
        <w:rPr>
          <w:rFonts w:ascii="Helvetica Neue" w:cs="Helvetica Neue" w:hAnsi="Helvetica Neue" w:eastAsia="Helvetica Neue"/>
        </w:rPr>
      </w:pPr>
      <w:r>
        <w:rPr>
          <w:rFonts w:ascii="Helvetica Neue" w:hAnsi="Helvetica Neue"/>
          <w:b w:val="1"/>
          <w:bCs w:val="1"/>
          <w:u w:val="single"/>
          <w:rtl w:val="0"/>
          <w:lang w:val="en-US"/>
        </w:rPr>
        <w:t>IX. REGISTRY SERVICES, COMMANDEERED STATE OFFICES, AND THE TRUSTEE'S OBLIGATION OF NON-INTERFERENCE</w:t>
      </w:r>
    </w:p>
    <w:p>
      <w:pPr>
        <w:pStyle w:val="Body"/>
        <w:rPr>
          <w:rFonts w:ascii="Helvetica Neue" w:cs="Helvetica Neue" w:hAnsi="Helvetica Neue" w:eastAsia="Helvetica Neue"/>
        </w:rPr>
      </w:pPr>
      <w:r>
        <w:rPr>
          <w:rFonts w:ascii="Helvetica Neue" w:hAnsi="Helvetica Neue"/>
          <w:rtl w:val="0"/>
          <w:lang w:val="en-US"/>
        </w:rPr>
        <w:t xml:space="preserve">It is a matter of record that the occupying power has commandeered and now operates the existing registry services and state offices of the occupied territory </w:t>
      </w:r>
      <w:r>
        <w:rPr>
          <w:rFonts w:ascii="Helvetica Neue" w:hAnsi="Helvetica Neue" w:hint="default"/>
          <w:rtl w:val="0"/>
          <w:lang w:val="en-US"/>
        </w:rPr>
        <w:t xml:space="preserve">— </w:t>
      </w:r>
      <w:r>
        <w:rPr>
          <w:rFonts w:ascii="Helvetica Neue" w:hAnsi="Helvetica Neue"/>
          <w:rtl w:val="0"/>
          <w:lang w:val="en-US"/>
        </w:rPr>
        <w:t xml:space="preserve">including, but not limited to, the office of the Public Trustee &amp; Guardian, land registries, vehicle registries, company registries, and all other registries of property and legal interests. By commandeering these offices, the occupier has assumed the role of </w:t>
      </w:r>
      <w:r>
        <w:rPr>
          <w:rFonts w:ascii="Helvetica Neue" w:hAnsi="Helvetica Neue"/>
          <w:b w:val="1"/>
          <w:bCs w:val="1"/>
          <w:rtl w:val="0"/>
        </w:rPr>
        <w:t>trustee</w:t>
      </w:r>
      <w:r>
        <w:rPr>
          <w:rFonts w:ascii="Helvetica Neue" w:hAnsi="Helvetica Neue"/>
          <w:rtl w:val="0"/>
          <w:lang w:val="en-US"/>
        </w:rPr>
        <w:t xml:space="preserve"> in relation to all property rights recorded, administered, and protected through those offices. The occupier holds </w:t>
      </w:r>
      <w:r>
        <w:rPr>
          <w:rFonts w:ascii="Helvetica Neue" w:hAnsi="Helvetica Neue"/>
          <w:b w:val="1"/>
          <w:bCs w:val="1"/>
          <w:rtl w:val="0"/>
          <w:lang w:val="en-US"/>
        </w:rPr>
        <w:t>legal title</w:t>
      </w:r>
      <w:r>
        <w:rPr>
          <w:rFonts w:ascii="Helvetica Neue" w:hAnsi="Helvetica Neue"/>
          <w:rtl w:val="0"/>
          <w:lang w:val="en-US"/>
        </w:rPr>
        <w:t xml:space="preserve"> to such property in its capacity as the military government operating these state functions, while the private owners </w:t>
      </w:r>
      <w:r>
        <w:rPr>
          <w:rFonts w:ascii="Helvetica Neue" w:hAnsi="Helvetica Neue" w:hint="default"/>
          <w:rtl w:val="0"/>
          <w:lang w:val="en-US"/>
        </w:rPr>
        <w:t xml:space="preserve">— </w:t>
      </w:r>
      <w:r>
        <w:rPr>
          <w:rFonts w:ascii="Helvetica Neue" w:hAnsi="Helvetica Neue"/>
          <w:rtl w:val="0"/>
          <w:lang w:val="en-US"/>
        </w:rPr>
        <w:t xml:space="preserve">including myself </w:t>
      </w:r>
      <w:r>
        <w:rPr>
          <w:rFonts w:ascii="Helvetica Neue" w:hAnsi="Helvetica Neue" w:hint="default"/>
          <w:rtl w:val="0"/>
          <w:lang w:val="en-US"/>
        </w:rPr>
        <w:t xml:space="preserve">— </w:t>
      </w:r>
      <w:r>
        <w:rPr>
          <w:rFonts w:ascii="Helvetica Neue" w:hAnsi="Helvetica Neue"/>
          <w:rtl w:val="0"/>
          <w:lang w:val="en-US"/>
        </w:rPr>
        <w:t xml:space="preserve">retain </w:t>
      </w:r>
      <w:r>
        <w:rPr>
          <w:rFonts w:ascii="Helvetica Neue" w:hAnsi="Helvetica Neue"/>
          <w:b w:val="1"/>
          <w:bCs w:val="1"/>
          <w:rtl w:val="0"/>
          <w:lang w:val="en-US"/>
        </w:rPr>
        <w:t>equitable title</w:t>
      </w:r>
      <w:r>
        <w:rPr>
          <w:rFonts w:ascii="Helvetica Neue" w:hAnsi="Helvetica Neue"/>
          <w:rtl w:val="0"/>
          <w:lang w:val="en-US"/>
        </w:rPr>
        <w:t xml:space="preserve"> as beneficiaries of the trust relationship.</w:t>
      </w:r>
    </w:p>
    <w:p>
      <w:pPr>
        <w:pStyle w:val="Body"/>
        <w:rPr>
          <w:rFonts w:ascii="Helvetica Neue" w:cs="Helvetica Neue" w:hAnsi="Helvetica Neue" w:eastAsia="Helvetica Neue"/>
        </w:rPr>
      </w:pPr>
      <w:r>
        <w:rPr>
          <w:rFonts w:ascii="Helvetica Neue" w:hAnsi="Helvetica Neue"/>
          <w:rtl w:val="0"/>
          <w:lang w:val="en-US"/>
        </w:rPr>
        <w:t xml:space="preserve">The occupier's assumption of these state trustee functions gives rise to binding fiduciary obligations owed to the beneficiaries of the trust </w:t>
      </w:r>
      <w:r>
        <w:rPr>
          <w:rFonts w:ascii="Helvetica Neue" w:hAnsi="Helvetica Neue" w:hint="default"/>
          <w:rtl w:val="0"/>
          <w:lang w:val="en-US"/>
        </w:rPr>
        <w:t xml:space="preserve">— </w:t>
      </w:r>
      <w:r>
        <w:rPr>
          <w:rFonts w:ascii="Helvetica Neue" w:hAnsi="Helvetica Neue"/>
          <w:rtl w:val="0"/>
          <w:lang w:val="en-US"/>
        </w:rPr>
        <w:t xml:space="preserve">that is, to the civilian population whose property rights are administered through the commandeered offices. These fiduciary obligations include: the duty of loyalty to the beneficiary; the duty to preserve the trust property; the duty to administer the trust in accordance with the grantor's terms; and the duty not to profit from the trust at the expense of the beneficiary. These obligations are reinforced by the rules of usufruct established under </w:t>
      </w:r>
      <w:r>
        <w:rPr>
          <w:rFonts w:ascii="Helvetica Neue" w:hAnsi="Helvetica Neue"/>
          <w:b w:val="1"/>
          <w:bCs w:val="1"/>
          <w:rtl w:val="0"/>
          <w:lang w:val="en-US"/>
        </w:rPr>
        <w:t>Article 55 of the Hague Regulations</w:t>
      </w:r>
      <w:r>
        <w:rPr>
          <w:rFonts w:ascii="Helvetica Neue" w:hAnsi="Helvetica Neue"/>
          <w:rtl w:val="0"/>
          <w:lang w:val="en-US"/>
        </w:rPr>
        <w:t xml:space="preserve">, by the requirement under </w:t>
      </w:r>
      <w:r>
        <w:rPr>
          <w:rFonts w:ascii="Helvetica Neue" w:hAnsi="Helvetica Neue"/>
          <w:b w:val="1"/>
          <w:bCs w:val="1"/>
          <w:rtl w:val="0"/>
          <w:lang w:val="en-US"/>
        </w:rPr>
        <w:t>Article 43 of the Hague Regulations</w:t>
      </w:r>
      <w:r>
        <w:rPr>
          <w:rFonts w:ascii="Helvetica Neue" w:hAnsi="Helvetica Neue"/>
          <w:rtl w:val="0"/>
          <w:lang w:val="en-US"/>
        </w:rPr>
        <w:t xml:space="preserve"> to respect existing laws, and by the </w:t>
      </w:r>
      <w:r>
        <w:rPr>
          <w:rFonts w:ascii="Helvetica Neue" w:hAnsi="Helvetica Neue"/>
          <w:b w:val="1"/>
          <w:bCs w:val="1"/>
          <w:rtl w:val="0"/>
          <w:lang w:val="en-US"/>
        </w:rPr>
        <w:t>Hague Convention on the Law Applicable to Trusts and on their Recognition (1985)</w:t>
      </w:r>
      <w:r>
        <w:rPr>
          <w:rFonts w:ascii="Helvetica Neue" w:hAnsi="Helvetica Neue"/>
          <w:rtl w:val="0"/>
          <w:lang w:val="en-US"/>
        </w:rPr>
        <w:t>. The occupying power cannot selectively operate the registry system for its own administrative convenience while simultaneously denying or interfering with the equitable title and beneficial interests of the persons whose property those registries record and protect.</w:t>
      </w:r>
    </w:p>
    <w:p>
      <w:pPr>
        <w:pStyle w:val="Body"/>
        <w:rPr>
          <w:rFonts w:ascii="Helvetica Neue" w:cs="Helvetica Neue" w:hAnsi="Helvetica Neue" w:eastAsia="Helvetica Neue"/>
        </w:rPr>
      </w:pPr>
      <w:r>
        <w:rPr>
          <w:rFonts w:ascii="Helvetica Neue" w:hAnsi="Helvetica Neue"/>
          <w:rtl w:val="0"/>
          <w:lang w:val="pt-PT"/>
        </w:rPr>
        <w:t xml:space="preserve">As </w:t>
      </w:r>
      <w:r>
        <w:rPr>
          <w:rFonts w:ascii="Helvetica Neue" w:hAnsi="Helvetica Neue"/>
          <w:b w:val="1"/>
          <w:bCs w:val="1"/>
          <w:rtl w:val="0"/>
          <w:lang w:val="it-IT"/>
        </w:rPr>
        <w:t>grantor</w:t>
      </w:r>
      <w:r>
        <w:rPr>
          <w:rFonts w:ascii="Helvetica Neue" w:hAnsi="Helvetica Neue"/>
          <w:rtl w:val="0"/>
          <w:lang w:val="en-US"/>
        </w:rPr>
        <w:t xml:space="preserve"> of the trust, I have the authority under the Hague Convention on Trusts to set the terms and conditions governing the administration of the trust property. As </w:t>
      </w:r>
      <w:r>
        <w:rPr>
          <w:rFonts w:ascii="Helvetica Neue" w:hAnsi="Helvetica Neue"/>
          <w:b w:val="1"/>
          <w:bCs w:val="1"/>
          <w:rtl w:val="0"/>
          <w:lang w:val="it-IT"/>
        </w:rPr>
        <w:t>sole beneficiary</w:t>
      </w:r>
      <w:r>
        <w:rPr>
          <w:rFonts w:ascii="Helvetica Neue" w:hAnsi="Helvetica Neue"/>
          <w:rtl w:val="0"/>
          <w:lang w:val="en-US"/>
        </w:rPr>
        <w:t xml:space="preserve">, I hold the entire equitable interest in the trust property. The occupier, as trustee, must respect both the grantor's terms and the beneficiary's equitable title. Any interference by the occupier with my equitable title or beneficial interest </w:t>
      </w:r>
      <w:r>
        <w:rPr>
          <w:rFonts w:ascii="Helvetica Neue" w:hAnsi="Helvetica Neue" w:hint="default"/>
          <w:rtl w:val="0"/>
          <w:lang w:val="en-US"/>
        </w:rPr>
        <w:t xml:space="preserve">— </w:t>
      </w:r>
      <w:r>
        <w:rPr>
          <w:rFonts w:ascii="Helvetica Neue" w:hAnsi="Helvetica Neue"/>
          <w:rtl w:val="0"/>
          <w:lang w:val="en-US"/>
        </w:rPr>
        <w:t xml:space="preserve">whether by seizure, confiscation, taxation in contravention of existing law, administrative direction, or any other means </w:t>
      </w:r>
      <w:r>
        <w:rPr>
          <w:rFonts w:ascii="Helvetica Neue" w:hAnsi="Helvetica Neue" w:hint="default"/>
          <w:rtl w:val="0"/>
          <w:lang w:val="en-US"/>
        </w:rPr>
        <w:t xml:space="preserve">— </w:t>
      </w:r>
      <w:r>
        <w:rPr>
          <w:rFonts w:ascii="Helvetica Neue" w:hAnsi="Helvetica Neue"/>
          <w:rtl w:val="0"/>
          <w:lang w:val="en-US"/>
        </w:rPr>
        <w:t xml:space="preserve">would constitute a breach of the trustee's fiduciary duties and a violation of </w:t>
      </w:r>
      <w:r>
        <w:rPr>
          <w:rFonts w:ascii="Helvetica Neue" w:hAnsi="Helvetica Neue"/>
          <w:b w:val="1"/>
          <w:bCs w:val="1"/>
          <w:rtl w:val="0"/>
          <w:lang w:val="en-US"/>
        </w:rPr>
        <w:t>Article 46 of the Hague Regulations</w:t>
      </w:r>
      <w:r>
        <w:rPr>
          <w:rFonts w:ascii="Helvetica Neue" w:hAnsi="Helvetica Neue"/>
          <w:rtl w:val="0"/>
        </w:rPr>
        <w:t xml:space="preserve">, </w:t>
      </w:r>
      <w:r>
        <w:rPr>
          <w:rFonts w:ascii="Helvetica Neue" w:hAnsi="Helvetica Neue"/>
          <w:b w:val="1"/>
          <w:bCs w:val="1"/>
          <w:rtl w:val="0"/>
          <w:lang w:val="en-US"/>
        </w:rPr>
        <w:t>Article 53 of Geneva Convention IV</w:t>
      </w:r>
      <w:r>
        <w:rPr>
          <w:rFonts w:ascii="Helvetica Neue" w:hAnsi="Helvetica Neue"/>
          <w:rtl w:val="0"/>
          <w:lang w:val="en-US"/>
        </w:rPr>
        <w:t xml:space="preserve">, and the </w:t>
      </w:r>
      <w:r>
        <w:rPr>
          <w:rFonts w:ascii="Helvetica Neue" w:hAnsi="Helvetica Neue"/>
          <w:b w:val="1"/>
          <w:bCs w:val="1"/>
          <w:rtl w:val="0"/>
          <w:lang w:val="en-US"/>
        </w:rPr>
        <w:t>Hague Convention on the Law Applicable to Trusts and on their Recognition (1985)</w:t>
      </w:r>
      <w:r>
        <w:rPr>
          <w:rFonts w:ascii="Helvetica Neue" w:hAnsi="Helvetica Neue"/>
          <w:rtl w:val="0"/>
        </w:rPr>
        <w:t>.</w:t>
      </w:r>
    </w:p>
    <w:p>
      <w:pPr>
        <w:pStyle w:val="Body"/>
        <w:rPr>
          <w:rFonts w:ascii="Helvetica Neue" w:cs="Helvetica Neue" w:hAnsi="Helvetica Neue" w:eastAsia="Helvetica Neue"/>
        </w:rPr>
      </w:pPr>
    </w:p>
    <w:p>
      <w:pPr>
        <w:pStyle w:val="Body"/>
        <w:rPr>
          <w:rFonts w:ascii="Helvetica Neue" w:cs="Helvetica Neue" w:hAnsi="Helvetica Neue" w:eastAsia="Helvetica Neue"/>
        </w:rPr>
      </w:pPr>
      <w:r>
        <w:rPr>
          <w:rFonts w:ascii="Helvetica Neue" w:hAnsi="Helvetica Neue"/>
          <w:b w:val="1"/>
          <w:bCs w:val="1"/>
          <w:u w:val="single"/>
          <w:rtl w:val="0"/>
          <w:lang w:val="en-US"/>
        </w:rPr>
        <w:t>X. THE SPLIT TITLE SYSTEM: LEGAL TITLE, EQUITABLE TITLE, AND THE TRUST RELATIONSHIP</w:t>
      </w:r>
    </w:p>
    <w:p>
      <w:pPr>
        <w:pStyle w:val="Body"/>
        <w:rPr>
          <w:rFonts w:ascii="Helvetica Neue" w:cs="Helvetica Neue" w:hAnsi="Helvetica Neue" w:eastAsia="Helvetica Neue"/>
        </w:rPr>
      </w:pPr>
      <w:r>
        <w:rPr>
          <w:rFonts w:ascii="Helvetica Neue" w:hAnsi="Helvetica Neue"/>
          <w:rtl w:val="0"/>
          <w:lang w:val="en-US"/>
        </w:rPr>
        <w:t xml:space="preserve">The trust relationship established by the occupier's commandeering of state offices creates a </w:t>
      </w:r>
      <w:r>
        <w:rPr>
          <w:rFonts w:ascii="Helvetica Neue" w:hAnsi="Helvetica Neue"/>
          <w:b w:val="1"/>
          <w:bCs w:val="1"/>
          <w:rtl w:val="0"/>
          <w:lang w:val="en-US"/>
        </w:rPr>
        <w:t>split title system</w:t>
      </w:r>
      <w:r>
        <w:rPr>
          <w:rFonts w:ascii="Helvetica Neue" w:hAnsi="Helvetica Neue"/>
          <w:rtl w:val="0"/>
          <w:lang w:val="en-US"/>
        </w:rPr>
        <w:t xml:space="preserve"> in which legal and equitable interests in property are divided between the trustee (the occupier) and the beneficiary (the client). </w:t>
      </w:r>
    </w:p>
    <w:p>
      <w:pPr>
        <w:pStyle w:val="Body"/>
        <w:rPr>
          <w:rFonts w:ascii="Helvetica Neue" w:cs="Helvetica Neue" w:hAnsi="Helvetica Neue" w:eastAsia="Helvetica Neue"/>
        </w:rPr>
      </w:pPr>
    </w:p>
    <w:p>
      <w:pPr>
        <w:pStyle w:val="Body"/>
        <w:rPr>
          <w:rFonts w:ascii="Helvetica Neue" w:cs="Helvetica Neue" w:hAnsi="Helvetica Neue" w:eastAsia="Helvetica Neue"/>
          <w:u w:val="single"/>
        </w:rPr>
      </w:pPr>
      <w:r>
        <w:rPr>
          <w:rFonts w:ascii="Helvetica Neue" w:hAnsi="Helvetica Neue"/>
          <w:u w:val="single"/>
          <w:rtl w:val="0"/>
          <w:lang w:val="en-US"/>
        </w:rPr>
        <w:t>This split is as follows:</w:t>
      </w:r>
    </w:p>
    <w:p>
      <w:pPr>
        <w:pStyle w:val="Body"/>
        <w:rPr>
          <w:rFonts w:ascii="Helvetica Neue" w:cs="Helvetica Neue" w:hAnsi="Helvetica Neue" w:eastAsia="Helvetica Neue"/>
        </w:rPr>
      </w:pPr>
      <w:r>
        <w:rPr>
          <w:rFonts w:ascii="Helvetica Neue" w:hAnsi="Helvetica Neue"/>
          <w:rtl w:val="0"/>
          <w:lang w:val="en-US"/>
        </w:rPr>
        <w:t>This split title system applies to all categories of registered property interests within the occupied territory, including but not limited to: land titles (freehold and leasehold estates, easements, profits, and all other interests recorded in the land registry); vehicle registrations (ownership, security interests, liens); and all other registered property interests (company registries, intellectual property registries, shipping registries, aircraft registries, and any other registry of property or legal interests maintained within the occupied territory).</w:t>
      </w:r>
    </w:p>
    <w:p>
      <w:pPr>
        <w:pStyle w:val="Body"/>
        <w:rPr>
          <w:rFonts w:ascii="Helvetica Neue" w:cs="Helvetica Neue" w:hAnsi="Helvetica Neue" w:eastAsia="Helvetica Neue"/>
        </w:rPr>
      </w:pPr>
    </w:p>
    <w:p>
      <w:pPr>
        <w:pStyle w:val="List Bullet"/>
        <w:numPr>
          <w:ilvl w:val="0"/>
          <w:numId w:val="2"/>
        </w:numPr>
        <w:rPr>
          <w:rFonts w:ascii="Helvetica Neue" w:hAnsi="Helvetica Neue"/>
          <w:lang w:val="en-US"/>
        </w:rPr>
      </w:pPr>
      <w:r>
        <w:rPr>
          <w:rFonts w:ascii="Helvetica Neue" w:hAnsi="Helvetica Neue"/>
          <w:b w:val="1"/>
          <w:bCs w:val="1"/>
          <w:rtl w:val="0"/>
          <w:lang w:val="en-US"/>
        </w:rPr>
        <w:t>Legal Title</w:t>
      </w:r>
      <w:r>
        <w:rPr>
          <w:rFonts w:ascii="Helvetica Neue" w:hAnsi="Helvetica Neue" w:hint="default"/>
          <w:rtl w:val="0"/>
          <w:lang w:val="en-US"/>
        </w:rPr>
        <w:t xml:space="preserve"> — </w:t>
      </w:r>
      <w:r>
        <w:rPr>
          <w:rFonts w:ascii="Helvetica Neue" w:hAnsi="Helvetica Neue"/>
          <w:rtl w:val="0"/>
          <w:lang w:val="en-US"/>
        </w:rPr>
        <w:t>held by the occupying power, in its capacity as military government operating the commandeered state registry and trustee offices. Legal title is the formal, administrative title that attaches to the state's role as registrar and administrator of property rights. The occupier holds legal title solely in the capacity of trustee and administrator, not as owner;</w:t>
      </w:r>
    </w:p>
    <w:p>
      <w:pPr>
        <w:pStyle w:val="List Bullet"/>
        <w:numPr>
          <w:ilvl w:val="0"/>
          <w:numId w:val="2"/>
        </w:numPr>
        <w:rPr>
          <w:rFonts w:ascii="Helvetica Neue" w:hAnsi="Helvetica Neue"/>
          <w:lang w:val="en-US"/>
        </w:rPr>
      </w:pPr>
      <w:r>
        <w:rPr>
          <w:rFonts w:ascii="Helvetica Neue" w:hAnsi="Helvetica Neue"/>
          <w:b w:val="1"/>
          <w:bCs w:val="1"/>
          <w:rtl w:val="0"/>
          <w:lang w:val="en-US"/>
        </w:rPr>
        <w:t>Equitable Title</w:t>
      </w:r>
      <w:r>
        <w:rPr>
          <w:rFonts w:ascii="Helvetica Neue" w:hAnsi="Helvetica Neue" w:hint="default"/>
          <w:rtl w:val="0"/>
          <w:lang w:val="en-US"/>
        </w:rPr>
        <w:t xml:space="preserve"> — </w:t>
      </w:r>
      <w:r>
        <w:rPr>
          <w:rFonts w:ascii="Helvetica Neue" w:hAnsi="Helvetica Neue"/>
          <w:rtl w:val="0"/>
          <w:lang w:val="en-US"/>
        </w:rPr>
        <w:t xml:space="preserve">held by the client (the undersigned), as beneficiary of the trust with beneficial interest in all private property. Equitable title represents the true, substantive ownership of the property. It is the equitable owner </w:t>
      </w:r>
      <w:r>
        <w:rPr>
          <w:rFonts w:ascii="Helvetica Neue" w:hAnsi="Helvetica Neue" w:hint="default"/>
          <w:rtl w:val="0"/>
          <w:lang w:val="en-US"/>
        </w:rPr>
        <w:t xml:space="preserve">— </w:t>
      </w:r>
      <w:r>
        <w:rPr>
          <w:rFonts w:ascii="Helvetica Neue" w:hAnsi="Helvetica Neue"/>
          <w:rtl w:val="0"/>
          <w:lang w:val="en-US"/>
        </w:rPr>
        <w:t xml:space="preserve">not the holder of mere legal title </w:t>
      </w:r>
      <w:r>
        <w:rPr>
          <w:rFonts w:ascii="Helvetica Neue" w:hAnsi="Helvetica Neue" w:hint="default"/>
          <w:rtl w:val="0"/>
          <w:lang w:val="en-US"/>
        </w:rPr>
        <w:t xml:space="preserve">— </w:t>
      </w:r>
      <w:r>
        <w:rPr>
          <w:rFonts w:ascii="Helvetica Neue" w:hAnsi="Helvetica Neue"/>
          <w:rtl w:val="0"/>
          <w:lang w:val="en-US"/>
        </w:rPr>
        <w:t>who possesses the right to enjoy, use, and benefit from the property;</w:t>
      </w:r>
    </w:p>
    <w:p>
      <w:pPr>
        <w:pStyle w:val="List Bullet"/>
        <w:numPr>
          <w:ilvl w:val="0"/>
          <w:numId w:val="2"/>
        </w:numPr>
        <w:rPr>
          <w:rFonts w:ascii="Helvetica Neue" w:hAnsi="Helvetica Neue"/>
          <w:lang w:val="en-US"/>
        </w:rPr>
      </w:pPr>
      <w:r>
        <w:rPr>
          <w:rFonts w:ascii="Helvetica Neue" w:hAnsi="Helvetica Neue"/>
          <w:b w:val="1"/>
          <w:bCs w:val="1"/>
          <w:rtl w:val="0"/>
          <w:lang w:val="en-US"/>
        </w:rPr>
        <w:t>Grantor's Authority</w:t>
      </w:r>
      <w:r>
        <w:rPr>
          <w:rFonts w:ascii="Helvetica Neue" w:hAnsi="Helvetica Neue" w:hint="default"/>
          <w:rtl w:val="0"/>
          <w:lang w:val="en-US"/>
        </w:rPr>
        <w:t xml:space="preserve"> — </w:t>
      </w:r>
      <w:r>
        <w:rPr>
          <w:rFonts w:ascii="Helvetica Neue" w:hAnsi="Helvetica Neue"/>
          <w:rtl w:val="0"/>
          <w:lang w:val="en-US"/>
        </w:rPr>
        <w:t>held by the client (the undersigned), as the person who, having succeeded to the estate of the original grantor (my mother) under power of attorney, possesses the authority under the Hague Convention on the Law Applicable to Trusts and on their Recognition (1985) to set the terms and rules governing the trust. The trustee (the occupier) must administer the trust property in accordance with the grantor's terms.</w:t>
      </w:r>
    </w:p>
    <w:p>
      <w:pPr>
        <w:pStyle w:val="Body"/>
        <w:rPr>
          <w:rFonts w:ascii="Helvetica Neue" w:cs="Helvetica Neue" w:hAnsi="Helvetica Neue" w:eastAsia="Helvetica Neue"/>
        </w:rPr>
      </w:pPr>
      <w:r>
        <w:rPr>
          <w:rFonts w:ascii="Helvetica Neue" w:hAnsi="Helvetica Neue"/>
          <w:rtl w:val="0"/>
          <w:lang w:val="en-US"/>
        </w:rPr>
        <w:t xml:space="preserve">The occupier's role as trustee is strictly limited to administration. It may not exercise any right of ownership over the trust property, nor may it interfere with the beneficiary's equitable title. The occupier cannot use its position as holder of legal title to appropriate, diminish, encumber, or otherwise prejudice the beneficiary's equitable interest. To do so would constitute a breach of the trustee's fiduciary duties, a violation of the rules of usufruct under </w:t>
      </w:r>
      <w:r>
        <w:rPr>
          <w:rFonts w:ascii="Helvetica Neue" w:hAnsi="Helvetica Neue"/>
          <w:b w:val="1"/>
          <w:bCs w:val="1"/>
          <w:rtl w:val="0"/>
          <w:lang w:val="en-US"/>
        </w:rPr>
        <w:t>Article 55 of the Hague Regulations</w:t>
      </w:r>
      <w:r>
        <w:rPr>
          <w:rFonts w:ascii="Helvetica Neue" w:hAnsi="Helvetica Neue"/>
          <w:rtl w:val="0"/>
          <w:lang w:val="en-US"/>
        </w:rPr>
        <w:t xml:space="preserve">, a violation of the prohibition on confiscation of private property under </w:t>
      </w:r>
      <w:r>
        <w:rPr>
          <w:rFonts w:ascii="Helvetica Neue" w:hAnsi="Helvetica Neue"/>
          <w:b w:val="1"/>
          <w:bCs w:val="1"/>
          <w:rtl w:val="0"/>
          <w:lang w:val="en-US"/>
        </w:rPr>
        <w:t>Article 46 of the Hague Regulations</w:t>
      </w:r>
      <w:r>
        <w:rPr>
          <w:rFonts w:ascii="Helvetica Neue" w:hAnsi="Helvetica Neue"/>
          <w:rtl w:val="0"/>
          <w:lang w:val="en-US"/>
        </w:rPr>
        <w:t xml:space="preserve">, and a violation of the </w:t>
      </w:r>
      <w:r>
        <w:rPr>
          <w:rFonts w:ascii="Helvetica Neue" w:hAnsi="Helvetica Neue"/>
          <w:b w:val="1"/>
          <w:bCs w:val="1"/>
          <w:rtl w:val="0"/>
          <w:lang w:val="en-US"/>
        </w:rPr>
        <w:t>Hague Convention on the Law Applicable to Trusts and on their Recognition (1985)</w:t>
      </w:r>
      <w:r>
        <w:rPr>
          <w:rFonts w:ascii="Helvetica Neue" w:hAnsi="Helvetica Neue"/>
          <w:rtl w:val="0"/>
        </w:rPr>
        <w:t>.</w:t>
      </w:r>
    </w:p>
    <w:p>
      <w:pPr>
        <w:pStyle w:val="Body"/>
        <w:rPr>
          <w:rFonts w:ascii="Helvetica Neue" w:cs="Helvetica Neue" w:hAnsi="Helvetica Neue" w:eastAsia="Helvetica Neue"/>
        </w:rPr>
      </w:pPr>
    </w:p>
    <w:p>
      <w:pPr>
        <w:pStyle w:val="Body"/>
        <w:rPr>
          <w:rFonts w:ascii="Helvetica Neue" w:cs="Helvetica Neue" w:hAnsi="Helvetica Neue" w:eastAsia="Helvetica Neue"/>
        </w:rPr>
      </w:pPr>
      <w:r>
        <w:rPr>
          <w:rFonts w:ascii="Helvetica Neue" w:hAnsi="Helvetica Neue"/>
          <w:b w:val="1"/>
          <w:bCs w:val="1"/>
          <w:rtl w:val="0"/>
          <w:lang w:val="de-DE"/>
        </w:rPr>
        <w:t>XI. PRIVATE PROPERTY RIGHTS AS INTEGRAL CIVILIAN RIGHTS</w:t>
      </w:r>
    </w:p>
    <w:p>
      <w:pPr>
        <w:pStyle w:val="Body"/>
        <w:rPr>
          <w:rFonts w:ascii="Helvetica Neue" w:cs="Helvetica Neue" w:hAnsi="Helvetica Neue" w:eastAsia="Helvetica Neue"/>
        </w:rPr>
      </w:pPr>
      <w:r>
        <w:rPr>
          <w:rFonts w:ascii="Helvetica Neue" w:hAnsi="Helvetica Neue"/>
          <w:rtl w:val="0"/>
          <w:lang w:val="en-US"/>
        </w:rPr>
        <w:t xml:space="preserve">The private property rights asserted herein </w:t>
      </w:r>
      <w:r>
        <w:rPr>
          <w:rFonts w:ascii="Helvetica Neue" w:hAnsi="Helvetica Neue" w:hint="default"/>
          <w:rtl w:val="0"/>
          <w:lang w:val="en-US"/>
        </w:rPr>
        <w:t xml:space="preserve">— </w:t>
      </w:r>
      <w:r>
        <w:rPr>
          <w:rFonts w:ascii="Helvetica Neue" w:hAnsi="Helvetica Neue"/>
          <w:rtl w:val="0"/>
          <w:lang w:val="en-US"/>
        </w:rPr>
        <w:t xml:space="preserve">including my equitable title as beneficiary, my authority as grantor to set the terms of the trust, and all rights recorded in the registry systems of the occupied territory </w:t>
      </w:r>
      <w:r>
        <w:rPr>
          <w:rFonts w:ascii="Helvetica Neue" w:hAnsi="Helvetica Neue" w:hint="default"/>
          <w:rtl w:val="0"/>
          <w:lang w:val="en-US"/>
        </w:rPr>
        <w:t xml:space="preserve">— </w:t>
      </w:r>
      <w:r>
        <w:rPr>
          <w:rFonts w:ascii="Helvetica Neue" w:hAnsi="Helvetica Neue"/>
          <w:rtl w:val="0"/>
          <w:lang w:val="it-IT"/>
        </w:rPr>
        <w:t xml:space="preserve">are </w:t>
      </w:r>
      <w:r>
        <w:rPr>
          <w:rFonts w:ascii="Helvetica Neue" w:hAnsi="Helvetica Neue"/>
          <w:b w:val="1"/>
          <w:bCs w:val="1"/>
          <w:rtl w:val="0"/>
          <w:lang w:val="en-US"/>
        </w:rPr>
        <w:t>integral to my protected civilian rights</w:t>
      </w:r>
      <w:r>
        <w:rPr>
          <w:rFonts w:ascii="Helvetica Neue" w:hAnsi="Helvetica Neue"/>
          <w:rtl w:val="0"/>
          <w:lang w:val="en-US"/>
        </w:rPr>
        <w:t xml:space="preserve"> under Geneva Convention IV and customary international humanitarian law. These property rights are not separable from, but are an essential component of, the civilian protections guaranteed by the Convention.</w:t>
      </w:r>
    </w:p>
    <w:p>
      <w:pPr>
        <w:pStyle w:val="Body"/>
        <w:rPr>
          <w:rFonts w:ascii="Helvetica Neue" w:cs="Helvetica Neue" w:hAnsi="Helvetica Neue" w:eastAsia="Helvetica Neue"/>
        </w:rPr>
      </w:pPr>
      <w:r>
        <w:rPr>
          <w:rFonts w:ascii="Helvetica Neue" w:hAnsi="Helvetica Neue"/>
          <w:b w:val="1"/>
          <w:bCs w:val="1"/>
          <w:rtl w:val="0"/>
          <w:lang w:val="en-US"/>
        </w:rPr>
        <w:t>Article 27 of GC IV</w:t>
      </w:r>
      <w:r>
        <w:rPr>
          <w:rFonts w:ascii="Helvetica Neue" w:hAnsi="Helvetica Neue"/>
          <w:rtl w:val="0"/>
          <w:lang w:val="en-US"/>
        </w:rPr>
        <w:t xml:space="preserve"> guarantees respect for the person, honour, </w:t>
      </w:r>
      <w:r>
        <w:rPr>
          <w:rFonts w:ascii="Helvetica Neue" w:hAnsi="Helvetica Neue"/>
          <w:b w:val="1"/>
          <w:bCs w:val="1"/>
          <w:rtl w:val="0"/>
          <w:lang w:val="en-US"/>
        </w:rPr>
        <w:t>family rights</w:t>
      </w:r>
      <w:r>
        <w:rPr>
          <w:rFonts w:ascii="Helvetica Neue" w:hAnsi="Helvetica Neue"/>
          <w:rtl w:val="0"/>
          <w:lang w:val="en-US"/>
        </w:rPr>
        <w:t xml:space="preserve">, religious convictions, and customs of protected persons. Property rights </w:t>
      </w:r>
      <w:r>
        <w:rPr>
          <w:rFonts w:ascii="Helvetica Neue" w:hAnsi="Helvetica Neue" w:hint="default"/>
          <w:rtl w:val="0"/>
          <w:lang w:val="en-US"/>
        </w:rPr>
        <w:t xml:space="preserve">— </w:t>
      </w:r>
      <w:r>
        <w:rPr>
          <w:rFonts w:ascii="Helvetica Neue" w:hAnsi="Helvetica Neue"/>
          <w:rtl w:val="0"/>
          <w:lang w:val="en-US"/>
        </w:rPr>
        <w:t xml:space="preserve">particularly equitable title held as beneficiary and the grantor's authority over the trust </w:t>
      </w:r>
      <w:r>
        <w:rPr>
          <w:rFonts w:ascii="Helvetica Neue" w:hAnsi="Helvetica Neue" w:hint="default"/>
          <w:rtl w:val="0"/>
          <w:lang w:val="en-US"/>
        </w:rPr>
        <w:t xml:space="preserve">— </w:t>
      </w:r>
      <w:r>
        <w:rPr>
          <w:rFonts w:ascii="Helvetica Neue" w:hAnsi="Helvetica Neue"/>
          <w:rtl w:val="0"/>
          <w:lang w:val="en-US"/>
        </w:rPr>
        <w:t>are inextricably linked to the family rights, personal security, and dignity of the protected person. The trust in this case arises directly from the family relationship (my mother as original grantor, myself as successor grantor and sole beneficiary), and any interference with the trust or the beneficiary's equitable title constitutes a simultaneous violation of the protected person's civilian rights under the Convention.</w:t>
      </w:r>
    </w:p>
    <w:p>
      <w:pPr>
        <w:pStyle w:val="Body"/>
        <w:rPr>
          <w:rFonts w:ascii="Helvetica Neue" w:cs="Helvetica Neue" w:hAnsi="Helvetica Neue" w:eastAsia="Helvetica Neue"/>
        </w:rPr>
      </w:pPr>
      <w:r>
        <w:rPr>
          <w:rFonts w:ascii="Helvetica Neue" w:hAnsi="Helvetica Neue"/>
          <w:rtl w:val="0"/>
          <w:lang w:val="en-US"/>
        </w:rPr>
        <w:t xml:space="preserve">Accordingly, the occupying power is bound, under </w:t>
      </w:r>
      <w:r>
        <w:rPr>
          <w:rFonts w:ascii="Helvetica Neue" w:hAnsi="Helvetica Neue"/>
          <w:b w:val="1"/>
          <w:bCs w:val="1"/>
          <w:rtl w:val="0"/>
          <w:lang w:val="en-US"/>
        </w:rPr>
        <w:t>Articles 27, 33, and 53 of Geneva Convention IV</w:t>
      </w:r>
      <w:r>
        <w:rPr>
          <w:rFonts w:ascii="Helvetica Neue" w:hAnsi="Helvetica Neue"/>
          <w:rtl w:val="0"/>
        </w:rPr>
        <w:t xml:space="preserve">, </w:t>
      </w:r>
      <w:r>
        <w:rPr>
          <w:rFonts w:ascii="Helvetica Neue" w:hAnsi="Helvetica Neue"/>
          <w:b w:val="1"/>
          <w:bCs w:val="1"/>
          <w:rtl w:val="0"/>
          <w:lang w:val="en-US"/>
        </w:rPr>
        <w:t>Articles 43, 46, and 55 of the Hague Regulations (1907)</w:t>
      </w:r>
      <w:r>
        <w:rPr>
          <w:rFonts w:ascii="Helvetica Neue" w:hAnsi="Helvetica Neue"/>
          <w:rtl w:val="0"/>
          <w:lang w:val="en-US"/>
        </w:rPr>
        <w:t xml:space="preserve">, and the </w:t>
      </w:r>
      <w:r>
        <w:rPr>
          <w:rFonts w:ascii="Helvetica Neue" w:hAnsi="Helvetica Neue"/>
          <w:b w:val="1"/>
          <w:bCs w:val="1"/>
          <w:rtl w:val="0"/>
          <w:lang w:val="en-US"/>
        </w:rPr>
        <w:t>Hague Convention on the Law Applicable to Trusts and on their Recognition (1985)</w:t>
      </w:r>
      <w:r>
        <w:rPr>
          <w:rFonts w:ascii="Helvetica Neue" w:hAnsi="Helvetica Neue"/>
          <w:rtl w:val="0"/>
          <w:lang w:val="en-US"/>
        </w:rPr>
        <w:t xml:space="preserve">, to refrain from any and all interference with my equitable title, my beneficial interest in the trust property, and my authority as grantor to set the terms of the trust. The occupier, as trustee, owes fiduciary duties of loyalty, care, and good stewardship to me as beneficiary. Any interference with my equitable title or beneficial interest </w:t>
      </w:r>
      <w:r>
        <w:rPr>
          <w:rFonts w:ascii="Helvetica Neue" w:hAnsi="Helvetica Neue" w:hint="default"/>
          <w:rtl w:val="0"/>
          <w:lang w:val="en-US"/>
        </w:rPr>
        <w:t xml:space="preserve">— </w:t>
      </w:r>
      <w:r>
        <w:rPr>
          <w:rFonts w:ascii="Helvetica Neue" w:hAnsi="Helvetica Neue"/>
          <w:rtl w:val="0"/>
          <w:lang w:val="en-US"/>
        </w:rPr>
        <w:t xml:space="preserve">including by seizure, confiscation, taxation in contravention of existing law, administrative direction, or any other means </w:t>
      </w:r>
      <w:r>
        <w:rPr>
          <w:rFonts w:ascii="Helvetica Neue" w:hAnsi="Helvetica Neue" w:hint="default"/>
          <w:rtl w:val="0"/>
          <w:lang w:val="en-US"/>
        </w:rPr>
        <w:t xml:space="preserve">— </w:t>
      </w:r>
      <w:r>
        <w:rPr>
          <w:rFonts w:ascii="Helvetica Neue" w:hAnsi="Helvetica Neue"/>
          <w:rtl w:val="0"/>
          <w:lang w:val="en-US"/>
        </w:rPr>
        <w:t>would constitute a breach of international humanitarian law, a breach of the trustee's fiduciary duties, and a violation of my protected civilian rights.</w:t>
      </w:r>
    </w:p>
    <w:p>
      <w:pPr>
        <w:pStyle w:val="Body"/>
        <w:spacing w:before="120" w:after="120"/>
        <w:rPr>
          <w:rFonts w:ascii="Helvetica Neue" w:cs="Helvetica Neue" w:hAnsi="Helvetica Neue" w:eastAsia="Helvetica Neue"/>
        </w:rPr>
      </w:pPr>
      <w:r>
        <w:rPr>
          <w:rFonts w:ascii="Helvetica Neue" w:hAnsi="Helvetica Neue"/>
          <w:b w:val="1"/>
          <w:bCs w:val="1"/>
          <w:u w:val="single"/>
          <w:rtl w:val="0"/>
          <w:lang w:val="en-US"/>
        </w:rPr>
        <w:t>XII. ADDITIONAL PROTECTIONS UNDER GENEVA CONVENTION IV</w:t>
      </w:r>
    </w:p>
    <w:p>
      <w:pPr>
        <w:pStyle w:val="Body"/>
        <w:spacing w:after="120"/>
        <w:rPr>
          <w:rFonts w:ascii="Helvetica Neue" w:cs="Helvetica Neue" w:hAnsi="Helvetica Neue" w:eastAsia="Helvetica Neue"/>
        </w:rPr>
      </w:pPr>
      <w:r>
        <w:rPr>
          <w:rFonts w:ascii="Helvetica Neue" w:hAnsi="Helvetica Neue"/>
          <w:rtl w:val="0"/>
          <w:lang w:val="en-US"/>
        </w:rPr>
        <w:t>For completeness, I draw attention to the following additional protections:</w:t>
      </w:r>
    </w:p>
    <w:p>
      <w:pPr>
        <w:pStyle w:val="List Bullet"/>
        <w:numPr>
          <w:ilvl w:val="0"/>
          <w:numId w:val="2"/>
        </w:numPr>
        <w:spacing w:after="60"/>
        <w:rPr>
          <w:rFonts w:ascii="Helvetica Neue" w:hAnsi="Helvetica Neue"/>
          <w:lang w:val="en-US"/>
        </w:rPr>
      </w:pPr>
      <w:r>
        <w:rPr>
          <w:rFonts w:ascii="Helvetica Neue" w:hAnsi="Helvetica Neue"/>
          <w:b w:val="1"/>
          <w:bCs w:val="1"/>
          <w:rtl w:val="0"/>
          <w:lang w:val="en-US"/>
        </w:rPr>
        <w:t>Article 31 GC IV</w:t>
      </w:r>
      <w:r>
        <w:rPr>
          <w:rFonts w:ascii="Helvetica Neue" w:hAnsi="Helvetica Neue" w:hint="default"/>
          <w:rtl w:val="0"/>
          <w:lang w:val="en-US"/>
        </w:rPr>
        <w:t xml:space="preserve"> — </w:t>
      </w:r>
      <w:r>
        <w:rPr>
          <w:rFonts w:ascii="Helvetica Neue" w:hAnsi="Helvetica Neue"/>
          <w:rtl w:val="0"/>
          <w:lang w:val="en-US"/>
        </w:rPr>
        <w:t>No physical or moral coercion shall be exercised against protected persons, in particular to obtain information from them or from third parties.</w:t>
      </w:r>
    </w:p>
    <w:p>
      <w:pPr>
        <w:pStyle w:val="List Bullet"/>
        <w:numPr>
          <w:ilvl w:val="0"/>
          <w:numId w:val="2"/>
        </w:numPr>
        <w:spacing w:after="60"/>
        <w:rPr>
          <w:rFonts w:ascii="Helvetica Neue" w:hAnsi="Helvetica Neue"/>
          <w:lang w:val="en-US"/>
        </w:rPr>
      </w:pPr>
      <w:r>
        <w:rPr>
          <w:rFonts w:ascii="Helvetica Neue" w:hAnsi="Helvetica Neue"/>
          <w:b w:val="1"/>
          <w:bCs w:val="1"/>
          <w:rtl w:val="0"/>
          <w:lang w:val="en-US"/>
        </w:rPr>
        <w:t>Article 33 GC IV</w:t>
      </w:r>
      <w:r>
        <w:rPr>
          <w:rFonts w:ascii="Helvetica Neue" w:hAnsi="Helvetica Neue" w:hint="default"/>
          <w:rtl w:val="0"/>
          <w:lang w:val="en-US"/>
        </w:rPr>
        <w:t xml:space="preserve"> — </w:t>
      </w:r>
      <w:r>
        <w:rPr>
          <w:rFonts w:ascii="Helvetica Neue" w:hAnsi="Helvetica Neue"/>
          <w:rtl w:val="0"/>
          <w:lang w:val="en-US"/>
        </w:rPr>
        <w:t>No protected person may be punished for an offence he or she has not personally committed. Collective penalties, measures of intimidation or terrorism, pillage, and reprisals against protected persons and their property are prohibited.</w:t>
      </w:r>
    </w:p>
    <w:p>
      <w:pPr>
        <w:pStyle w:val="List Bullet"/>
        <w:numPr>
          <w:ilvl w:val="0"/>
          <w:numId w:val="2"/>
        </w:numPr>
        <w:spacing w:after="60"/>
        <w:rPr>
          <w:rFonts w:ascii="Helvetica Neue" w:hAnsi="Helvetica Neue"/>
          <w:lang w:val="en-US"/>
        </w:rPr>
      </w:pPr>
      <w:r>
        <w:rPr>
          <w:rFonts w:ascii="Helvetica Neue" w:hAnsi="Helvetica Neue"/>
          <w:b w:val="1"/>
          <w:bCs w:val="1"/>
          <w:rtl w:val="0"/>
          <w:lang w:val="en-US"/>
        </w:rPr>
        <w:t>Article 8 GC IV</w:t>
      </w:r>
      <w:r>
        <w:rPr>
          <w:rFonts w:ascii="Helvetica Neue" w:hAnsi="Helvetica Neue" w:hint="default"/>
          <w:rtl w:val="0"/>
          <w:lang w:val="en-US"/>
        </w:rPr>
        <w:t xml:space="preserve"> — </w:t>
      </w:r>
      <w:r>
        <w:rPr>
          <w:rFonts w:ascii="Helvetica Neue" w:hAnsi="Helvetica Neue"/>
          <w:rtl w:val="0"/>
          <w:lang w:val="en-US"/>
        </w:rPr>
        <w:t>Protected persons may in no circumstances renounce, in part or in entirety, the rights secured to them by the Convention. Any purported waiver of Convention rights is void.</w:t>
      </w:r>
    </w:p>
    <w:p>
      <w:pPr>
        <w:pStyle w:val="List Bullet"/>
        <w:numPr>
          <w:ilvl w:val="0"/>
          <w:numId w:val="2"/>
        </w:numPr>
        <w:spacing w:after="60"/>
        <w:rPr>
          <w:rFonts w:ascii="Helvetica Neue" w:hAnsi="Helvetica Neue"/>
          <w:lang w:val="en-US"/>
        </w:rPr>
      </w:pPr>
      <w:r>
        <w:rPr>
          <w:rFonts w:ascii="Helvetica Neue" w:hAnsi="Helvetica Neue"/>
          <w:b w:val="1"/>
          <w:bCs w:val="1"/>
          <w:rtl w:val="0"/>
          <w:lang w:val="en-US"/>
        </w:rPr>
        <w:t>Article 47 GC IV</w:t>
      </w:r>
      <w:r>
        <w:rPr>
          <w:rFonts w:ascii="Helvetica Neue" w:hAnsi="Helvetica Neue" w:hint="default"/>
          <w:rtl w:val="0"/>
          <w:lang w:val="en-US"/>
        </w:rPr>
        <w:t xml:space="preserve"> — </w:t>
      </w:r>
      <w:r>
        <w:rPr>
          <w:rFonts w:ascii="Helvetica Neue" w:hAnsi="Helvetica Neue"/>
          <w:rtl w:val="0"/>
          <w:lang w:val="en-US"/>
        </w:rPr>
        <w:t>Protected persons in occupied territory shall not be deprived, in any case or in any manner whatsoever, of the benefits of the Convention by any change introduced into the institutions or government of the occupied territory, nor by any agreement concluded between the authorities of the occupied territories and the Occupying Power, nor by any annexation.</w:t>
      </w:r>
    </w:p>
    <w:p>
      <w:pPr>
        <w:pStyle w:val="List Bullet"/>
        <w:spacing w:after="60"/>
        <w:rPr>
          <w:rFonts w:ascii="Helvetica Neue" w:cs="Helvetica Neue" w:hAnsi="Helvetica Neue" w:eastAsia="Helvetica Neue"/>
        </w:rPr>
      </w:pPr>
    </w:p>
    <w:p>
      <w:pPr>
        <w:pStyle w:val="Body"/>
        <w:spacing w:before="120" w:after="120"/>
        <w:rPr>
          <w:rFonts w:ascii="Helvetica Neue" w:cs="Helvetica Neue" w:hAnsi="Helvetica Neue" w:eastAsia="Helvetica Neue"/>
        </w:rPr>
      </w:pPr>
      <w:r>
        <w:rPr>
          <w:rFonts w:ascii="Helvetica Neue" w:hAnsi="Helvetica Neue"/>
          <w:b w:val="1"/>
          <w:bCs w:val="1"/>
          <w:u w:val="single"/>
          <w:rtl w:val="0"/>
          <w:lang w:val="de-DE"/>
        </w:rPr>
        <w:t xml:space="preserve">XIII. FORMAL </w:t>
      </w:r>
      <w:r>
        <w:rPr>
          <w:rFonts w:ascii="Helvetica Neue" w:hAnsi="Helvetica Neue"/>
          <w:b w:val="1"/>
          <w:bCs w:val="1"/>
          <w:u w:val="single"/>
          <w:rtl w:val="0"/>
          <w:lang w:val="en-US"/>
        </w:rPr>
        <w:t>DIRECTION</w:t>
      </w:r>
    </w:p>
    <w:p>
      <w:pPr>
        <w:pStyle w:val="Body"/>
        <w:spacing w:after="120"/>
        <w:rPr>
          <w:rFonts w:ascii="Helvetica Neue" w:cs="Helvetica Neue" w:hAnsi="Helvetica Neue" w:eastAsia="Helvetica Neue"/>
        </w:rPr>
      </w:pPr>
      <w:r>
        <w:rPr>
          <w:rFonts w:ascii="Helvetica Neue" w:hAnsi="Helvetica Neue"/>
          <w:rtl w:val="0"/>
          <w:lang w:val="en-US"/>
        </w:rPr>
        <w:t xml:space="preserve">In light of the foregoing, I respectfully and formally </w:t>
      </w:r>
      <w:r>
        <w:rPr>
          <w:rFonts w:ascii="Helvetica Neue" w:hAnsi="Helvetica Neue"/>
          <w:rtl w:val="0"/>
          <w:lang w:val="en-US"/>
        </w:rPr>
        <w:t>direct</w:t>
      </w:r>
      <w:r>
        <w:rPr>
          <w:rFonts w:ascii="Helvetica Neue" w:hAnsi="Helvetica Neue"/>
          <w:rtl w:val="0"/>
          <w:lang w:val="en-US"/>
        </w:rPr>
        <w:t xml:space="preserve"> that:</w:t>
      </w:r>
    </w:p>
    <w:p>
      <w:pPr>
        <w:pStyle w:val="Body"/>
        <w:spacing w:after="60"/>
        <w:ind w:left="720" w:firstLine="0"/>
        <w:rPr>
          <w:rFonts w:ascii="Helvetica Neue" w:cs="Helvetica Neue" w:hAnsi="Helvetica Neue" w:eastAsia="Helvetica Neue"/>
        </w:rPr>
      </w:pPr>
      <w:r>
        <w:rPr>
          <w:rFonts w:ascii="Helvetica Neue" w:hAnsi="Helvetica Neue"/>
          <w:rtl w:val="0"/>
          <w:lang w:val="en-US"/>
        </w:rPr>
        <w:t xml:space="preserve">1. My status as a protected civilian </w:t>
      </w:r>
      <w:r>
        <w:rPr>
          <w:rFonts w:ascii="Helvetica Neue" w:hAnsi="Helvetica Neue"/>
          <w:rtl w:val="0"/>
          <w:lang w:val="en-US"/>
        </w:rPr>
        <w:t xml:space="preserve">and my person, </w:t>
      </w:r>
      <w:r>
        <w:rPr>
          <w:rFonts w:ascii="Helvetica Neue" w:hAnsi="Helvetica Neue"/>
          <w:rtl w:val="0"/>
          <w:lang w:val="en-US"/>
        </w:rPr>
        <w:t>under Article 4 of Geneva Convention IV be acknowledged and respected;</w:t>
      </w:r>
    </w:p>
    <w:p>
      <w:pPr>
        <w:pStyle w:val="Body"/>
        <w:spacing w:after="60"/>
        <w:ind w:left="720" w:firstLine="0"/>
        <w:rPr>
          <w:rFonts w:ascii="Helvetica Neue" w:cs="Helvetica Neue" w:hAnsi="Helvetica Neue" w:eastAsia="Helvetica Neue"/>
        </w:rPr>
      </w:pPr>
      <w:r>
        <w:rPr>
          <w:rFonts w:ascii="Helvetica Neue" w:hAnsi="Helvetica Neue"/>
          <w:rtl w:val="0"/>
          <w:lang w:val="en-US"/>
        </w:rPr>
        <w:t>2. No direction or compulsion be imposed upon me to perform the role of tax collector or any analogous administrative function for the local tax office, unless such direction is accompanied by full compliance with Articles 51 and 52 of GC IV, including the provision of equitable compensation, appropriate working conditions, and voluntary consent;</w:t>
      </w:r>
      <w:r>
        <w:rPr>
          <w:rFonts w:ascii="Helvetica Neue" w:hAnsi="Helvetica Neue"/>
          <w:rtl w:val="0"/>
          <w:lang w:val="en-US"/>
        </w:rPr>
        <w:t xml:space="preserve"> (Rome Statute)</w:t>
      </w:r>
    </w:p>
    <w:p>
      <w:pPr>
        <w:pStyle w:val="Body"/>
        <w:spacing w:after="60"/>
        <w:ind w:left="720" w:firstLine="0"/>
        <w:rPr>
          <w:rFonts w:ascii="Helvetica Neue" w:cs="Helvetica Neue" w:hAnsi="Helvetica Neue" w:eastAsia="Helvetica Neue"/>
        </w:rPr>
      </w:pPr>
      <w:r>
        <w:rPr>
          <w:rFonts w:ascii="Helvetica Neue" w:hAnsi="Helvetica Neue"/>
          <w:rtl w:val="0"/>
          <w:lang w:val="en-US"/>
        </w:rPr>
        <w:t>3. My observance of hors de combat (non-combatant) status and my practice of the customary law o</w:t>
      </w:r>
      <w:r>
        <w:rPr>
          <w:rFonts w:ascii="Helvetica Neue" w:hAnsi="Helvetica Neue"/>
          <w:rtl w:val="0"/>
          <w:lang w:val="en-US"/>
        </w:rPr>
        <w:t>n</w:t>
      </w:r>
      <w:r>
        <w:rPr>
          <w:rFonts w:ascii="Helvetica Neue" w:hAnsi="Helvetica Neue"/>
          <w:rtl w:val="0"/>
        </w:rPr>
        <w:t xml:space="preserve"> </w:t>
      </w:r>
      <w:r>
        <w:rPr>
          <w:rFonts w:ascii="Helvetica Neue" w:hAnsi="Helvetica Neue"/>
          <w:rtl w:val="0"/>
          <w:lang w:val="en-US"/>
        </w:rPr>
        <w:t>Country</w:t>
      </w:r>
      <w:r>
        <w:rPr>
          <w:rFonts w:ascii="Helvetica Neue" w:hAnsi="Helvetica Neue"/>
          <w:rtl w:val="0"/>
          <w:lang w:val="en-US"/>
        </w:rPr>
        <w:t xml:space="preserve"> be respected in accordance with Article 27 of GC IV;</w:t>
      </w:r>
    </w:p>
    <w:p>
      <w:pPr>
        <w:pStyle w:val="Body"/>
        <w:rPr>
          <w:rFonts w:ascii="Helvetica Neue" w:cs="Helvetica Neue" w:hAnsi="Helvetica Neue" w:eastAsia="Helvetica Neue"/>
        </w:rPr>
      </w:pPr>
      <w:r>
        <w:rPr>
          <w:rFonts w:ascii="Helvetica Neue" w:hAnsi="Helvetica Neue"/>
          <w:rtl w:val="0"/>
        </w:rPr>
        <w:t>4.</w:t>
        <w:tab/>
        <w:t xml:space="preserve">The trust relationship arising from the occupier's commandeering of state offices </w:t>
      </w:r>
      <w:r>
        <w:rPr>
          <w:rFonts w:ascii="Helvetica Neue" w:hAnsi="Helvetica Neue" w:hint="default"/>
          <w:rtl w:val="0"/>
          <w:lang w:val="en-US"/>
        </w:rPr>
        <w:t xml:space="preserve">— </w:t>
      </w:r>
      <w:r>
        <w:rPr>
          <w:rFonts w:ascii="Helvetica Neue" w:hAnsi="Helvetica Neue"/>
          <w:rtl w:val="0"/>
          <w:lang w:val="en-US"/>
        </w:rPr>
        <w:t xml:space="preserve">including the office of the Public Trustee &amp; Guardian, land registry offices, and all other state offices </w:t>
      </w:r>
      <w:r>
        <w:rPr>
          <w:rFonts w:ascii="Helvetica Neue" w:hAnsi="Helvetica Neue" w:hint="default"/>
          <w:rtl w:val="0"/>
          <w:lang w:val="en-US"/>
        </w:rPr>
        <w:t xml:space="preserve">— </w:t>
      </w:r>
      <w:r>
        <w:rPr>
          <w:rFonts w:ascii="Helvetica Neue" w:hAnsi="Helvetica Neue"/>
          <w:rtl w:val="0"/>
          <w:lang w:val="en-US"/>
        </w:rPr>
        <w:t>be acknowledged, and that the occupier's fiduciary duties as trustee be respected and discharged in accordance with the Hague Convention on the Law Applicable to Trusts and on their Recognition (1985), Articles 43, 46, and 55 of the Hague Regulations, and Article 53 of Geneva Convention IV;</w:t>
      </w:r>
    </w:p>
    <w:p>
      <w:pPr>
        <w:pStyle w:val="Body"/>
        <w:rPr>
          <w:rFonts w:ascii="Helvetica Neue" w:cs="Helvetica Neue" w:hAnsi="Helvetica Neue" w:eastAsia="Helvetica Neue"/>
        </w:rPr>
      </w:pPr>
      <w:r>
        <w:rPr>
          <w:rFonts w:ascii="Helvetica Neue" w:hAnsi="Helvetica Neue"/>
          <w:rtl w:val="0"/>
        </w:rPr>
        <w:t>5.</w:t>
        <w:tab/>
        <w:t xml:space="preserve">My equitable title and beneficial interest in all private property </w:t>
      </w:r>
      <w:r>
        <w:rPr>
          <w:rFonts w:ascii="Helvetica Neue" w:hAnsi="Helvetica Neue" w:hint="default"/>
          <w:rtl w:val="0"/>
          <w:lang w:val="en-US"/>
        </w:rPr>
        <w:t xml:space="preserve">— </w:t>
      </w:r>
      <w:r>
        <w:rPr>
          <w:rFonts w:ascii="Helvetica Neue" w:hAnsi="Helvetica Neue"/>
          <w:rtl w:val="0"/>
          <w:lang w:val="en-US"/>
        </w:rPr>
        <w:t xml:space="preserve">including land titles, vehicle registrations, and all other registered property interests </w:t>
      </w:r>
      <w:r>
        <w:rPr>
          <w:rFonts w:ascii="Helvetica Neue" w:hAnsi="Helvetica Neue" w:hint="default"/>
          <w:rtl w:val="0"/>
          <w:lang w:val="en-US"/>
        </w:rPr>
        <w:t xml:space="preserve">— </w:t>
      </w:r>
      <w:r>
        <w:rPr>
          <w:rFonts w:ascii="Helvetica Neue" w:hAnsi="Helvetica Neue"/>
          <w:rtl w:val="0"/>
          <w:lang w:val="en-US"/>
        </w:rPr>
        <w:t>be respected and protected, and that the occupier, as trustee holding only legal title, refrain from any interference with my equitable title in accordance with the Hague Regulations, Geneva Convention IV, and the Hague Convention on Trusts;</w:t>
      </w:r>
    </w:p>
    <w:p>
      <w:pPr>
        <w:pStyle w:val="Body"/>
        <w:rPr>
          <w:rFonts w:ascii="Helvetica Neue" w:cs="Helvetica Neue" w:hAnsi="Helvetica Neue" w:eastAsia="Helvetica Neue"/>
        </w:rPr>
      </w:pPr>
      <w:r>
        <w:rPr>
          <w:rFonts w:ascii="Helvetica Neue" w:hAnsi="Helvetica Neue"/>
          <w:rtl w:val="0"/>
        </w:rPr>
        <w:t>6.</w:t>
        <w:tab/>
        <w:t>My authority as grantor of the trust to set the terms and conditions of the trust be recognised and respected under the Hague Convention on the Law Applicable to Trusts and on their Recognition (1985), and that the occupier, as trustee, administer the trust property in accordance with the grantor</w:t>
      </w:r>
      <w:r>
        <w:rPr>
          <w:rFonts w:ascii="Helvetica Neue" w:hAnsi="Helvetica Neue" w:hint="default"/>
          <w:rtl w:val="0"/>
          <w:lang w:val="en-US"/>
        </w:rPr>
        <w:t>’</w:t>
      </w:r>
      <w:r>
        <w:rPr>
          <w:rFonts w:ascii="Helvetica Neue" w:hAnsi="Helvetica Neue"/>
          <w:rtl w:val="0"/>
        </w:rPr>
        <w:t>s</w:t>
      </w:r>
      <w:r>
        <w:rPr>
          <w:rFonts w:ascii="Helvetica Neue" w:hAnsi="Helvetica Neue"/>
          <w:rtl w:val="0"/>
          <w:lang w:val="en-US"/>
        </w:rPr>
        <w:t>/settlor</w:t>
      </w:r>
      <w:r>
        <w:rPr>
          <w:rFonts w:ascii="Helvetica Neue" w:hAnsi="Helvetica Neue" w:hint="default"/>
          <w:rtl w:val="0"/>
          <w:lang w:val="en-US"/>
        </w:rPr>
        <w:t>’</w:t>
      </w:r>
      <w:r>
        <w:rPr>
          <w:rFonts w:ascii="Helvetica Neue" w:hAnsi="Helvetica Neue"/>
          <w:rtl w:val="0"/>
          <w:lang w:val="en-US"/>
        </w:rPr>
        <w:t>s</w:t>
      </w:r>
      <w:r>
        <w:rPr>
          <w:rFonts w:ascii="Helvetica Neue" w:hAnsi="Helvetica Neue"/>
          <w:rtl w:val="0"/>
          <w:lang w:val="en-US"/>
        </w:rPr>
        <w:t xml:space="preserve"> terms, the rules of usufruct under Article 55 of the Hague Regulations, and the fiduciary duties owed to me as sole beneficiary;</w:t>
      </w:r>
    </w:p>
    <w:p>
      <w:pPr>
        <w:pStyle w:val="Body"/>
        <w:spacing w:after="60"/>
        <w:ind w:left="720" w:firstLine="0"/>
        <w:rPr>
          <w:rFonts w:ascii="Helvetica Neue" w:cs="Helvetica Neue" w:hAnsi="Helvetica Neue" w:eastAsia="Helvetica Neue"/>
        </w:rPr>
      </w:pPr>
      <w:r>
        <w:rPr>
          <w:rFonts w:ascii="Helvetica Neue" w:hAnsi="Helvetica Neue"/>
          <w:rtl w:val="0"/>
          <w:lang w:val="en-US"/>
        </w:rPr>
        <w:t>7. A written response to this letter be provided within a reasonable time, confirming receipt and setting out the position of the relevant authority.</w:t>
      </w:r>
    </w:p>
    <w:p>
      <w:pPr>
        <w:pStyle w:val="Body"/>
        <w:spacing w:before="120" w:after="120"/>
        <w:rPr>
          <w:rFonts w:ascii="Helvetica Neue" w:cs="Helvetica Neue" w:hAnsi="Helvetica Neue" w:eastAsia="Helvetica Neue"/>
        </w:rPr>
      </w:pPr>
      <w:r>
        <w:rPr>
          <w:rFonts w:ascii="Helvetica Neue" w:hAnsi="Helvetica Neue"/>
          <w:b w:val="1"/>
          <w:bCs w:val="1"/>
          <w:u w:val="single"/>
          <w:rtl w:val="0"/>
          <w:lang w:val="en-US"/>
        </w:rPr>
        <w:t>XIV. RESERVATION OF RIGHTS</w:t>
      </w:r>
    </w:p>
    <w:p>
      <w:pPr>
        <w:pStyle w:val="Body"/>
        <w:spacing w:after="240"/>
        <w:rPr>
          <w:rFonts w:ascii="Helvetica Neue" w:cs="Helvetica Neue" w:hAnsi="Helvetica Neue" w:eastAsia="Helvetica Neue"/>
        </w:rPr>
      </w:pPr>
      <w:r>
        <w:rPr>
          <w:rFonts w:ascii="Helvetica Neue" w:hAnsi="Helvetica Neue"/>
          <w:rtl w:val="0"/>
          <w:lang w:val="en-US"/>
        </w:rPr>
        <w:t>Nothing in this letter shall be construed as a waiver of any right, remedy, or entitlement available to me under Geneva Convention IV, the Hague Regulations of 1907, Additional Protocol I of 1977, customary international humanitarian law, or any applicable domestic legislation. All rights are expressly reserved.</w:t>
      </w:r>
    </w:p>
    <w:p>
      <w:pPr>
        <w:pStyle w:val="Body"/>
        <w:spacing w:after="240"/>
        <w:rPr>
          <w:rFonts w:ascii="Helvetica Neue" w:cs="Helvetica Neue" w:hAnsi="Helvetica Neue" w:eastAsia="Helvetica Neue"/>
        </w:rPr>
      </w:pPr>
      <w:r>
        <w:rPr>
          <w:rFonts w:ascii="Helvetica Neue" w:hAnsi="Helvetica Neue"/>
          <w:rtl w:val="0"/>
          <w:lang w:val="en-US"/>
        </w:rPr>
        <w:t>This letter is submitted in good faith and with respect, as a formal record of my status and rights under international humanitarian law. I trust that this matter will receive the serious and lawful consideration it warrants.</w:t>
      </w:r>
    </w:p>
    <w:p>
      <w:pPr>
        <w:pStyle w:val="Body"/>
        <w:spacing w:after="720"/>
        <w:rPr>
          <w:rFonts w:ascii="Helvetica Neue" w:cs="Helvetica Neue" w:hAnsi="Helvetica Neue" w:eastAsia="Helvetica Neue"/>
        </w:rPr>
      </w:pPr>
      <w:r>
        <w:rPr>
          <w:rFonts w:ascii="Helvetica Neue" w:hAnsi="Helvetica Neue"/>
          <w:rtl w:val="0"/>
          <w:lang w:val="en-US"/>
        </w:rPr>
        <w:t>Yours faithfully,</w:t>
      </w:r>
    </w:p>
    <w:p>
      <w:pPr>
        <w:pStyle w:val="Body"/>
        <w:spacing w:after="720"/>
        <w:jc w:val="center"/>
        <w:rPr>
          <w:rFonts w:ascii="Helvetica Neue" w:cs="Helvetica Neue" w:hAnsi="Helvetica Neue" w:eastAsia="Helvetica Neue"/>
        </w:rPr>
      </w:pPr>
      <w:r>
        <w:rPr>
          <w:rFonts w:ascii="Helvetica Neue" w:hAnsi="Helvetica Neue"/>
          <w:rtl w:val="0"/>
          <w:lang w:val="en-US"/>
        </w:rPr>
        <w:t>Witness</w:t>
      </w:r>
    </w:p>
    <w:p>
      <w:pPr>
        <w:pStyle w:val="Body"/>
        <w:spacing w:after="720"/>
        <w:jc w:val="right"/>
        <w:rPr>
          <w:rFonts w:ascii="Helvetica Neue" w:cs="Helvetica Neue" w:hAnsi="Helvetica Neue" w:eastAsia="Helvetica Neue"/>
        </w:rPr>
      </w:pPr>
    </w:p>
    <w:p>
      <w:pPr>
        <w:pStyle w:val="Body"/>
        <w:rPr>
          <w:rFonts w:ascii="Helvetica Neue" w:cs="Helvetica Neue" w:hAnsi="Helvetica Neue" w:eastAsia="Helvetica Neue"/>
          <w:b w:val="1"/>
          <w:bCs w:val="1"/>
        </w:rPr>
      </w:pPr>
      <w:r>
        <w:rPr>
          <w:rFonts w:ascii="Helvetica Neue" w:hAnsi="Helvetica Neue"/>
          <w:rtl w:val="0"/>
          <w:lang w:val="en-US"/>
        </w:rPr>
        <w:t>____________________________________</w:t>
      </w:r>
    </w:p>
    <w:p>
      <w:pPr>
        <w:pStyle w:val="Body"/>
        <w:rPr>
          <w:rFonts w:ascii="Helvetica Neue" w:cs="Helvetica Neue" w:hAnsi="Helvetica Neue" w:eastAsia="Helvetica Neue"/>
          <w:b w:val="1"/>
          <w:bCs w:val="1"/>
        </w:rPr>
      </w:pPr>
      <w:r>
        <w:rPr>
          <w:rFonts w:ascii="Helvetica Neue" w:hAnsi="Helvetica Neue"/>
          <w:b w:val="1"/>
          <w:bCs w:val="1"/>
          <w:rtl w:val="0"/>
          <w:lang w:val="en-US"/>
        </w:rPr>
        <w:t xml:space="preserve">Grantor/Settlor &amp; Sole Beneficiary </w:t>
      </w:r>
      <w:r>
        <w:rPr>
          <w:rFonts w:ascii="Helvetica Neue" w:hAnsi="Helvetica Neue" w:hint="default"/>
          <w:b w:val="1"/>
          <w:bCs w:val="1"/>
          <w:rtl w:val="0"/>
          <w:lang w:val="en-US"/>
        </w:rPr>
        <w:t>“</w:t>
      </w:r>
      <w:r>
        <w:rPr>
          <w:rFonts w:ascii="Helvetica Neue" w:hAnsi="Helvetica Neue"/>
          <w:b w:val="1"/>
          <w:bCs w:val="1"/>
          <w:rtl w:val="0"/>
          <w:lang w:val="en-US"/>
        </w:rPr>
        <w:t>PP</w:t>
      </w:r>
      <w:r>
        <w:rPr>
          <w:rFonts w:ascii="Helvetica Neue" w:hAnsi="Helvetica Neue" w:hint="default"/>
          <w:b w:val="1"/>
          <w:bCs w:val="1"/>
          <w:rtl w:val="0"/>
          <w:lang w:val="en-US"/>
        </w:rPr>
        <w:t>”</w:t>
      </w:r>
    </w:p>
    <w:p>
      <w:pPr>
        <w:pStyle w:val="Body"/>
        <w:rPr>
          <w:rFonts w:ascii="Helvetica Neue" w:cs="Helvetica Neue" w:hAnsi="Helvetica Neue" w:eastAsia="Helvetica Neue"/>
        </w:rPr>
      </w:pPr>
    </w:p>
    <w:p>
      <w:pPr>
        <w:pStyle w:val="Body"/>
        <w:spacing w:after="480"/>
        <w:rPr>
          <w:rFonts w:ascii="Helvetica Neue" w:cs="Helvetica Neue" w:hAnsi="Helvetica Neue" w:eastAsia="Helvetica Neue"/>
        </w:rPr>
      </w:pPr>
      <w:r>
        <w:rPr>
          <w:rFonts w:ascii="Helvetica Neue" w:hAnsi="Helvetica Neue"/>
          <w:rtl w:val="0"/>
          <w:lang w:val="en-US"/>
        </w:rPr>
        <w:t>For the person/native title [_____________________]</w:t>
      </w:r>
    </w:p>
    <w:p>
      <w:pPr>
        <w:pStyle w:val="Body"/>
        <w:spacing w:after="480"/>
        <w:rPr>
          <w:rFonts w:ascii="Helvetica Neue" w:cs="Helvetica Neue" w:hAnsi="Helvetica Neue" w:eastAsia="Helvetica Neue"/>
        </w:rPr>
      </w:pPr>
    </w:p>
    <w:p>
      <w:pPr>
        <w:pStyle w:val="Body"/>
        <w:spacing w:after="480"/>
        <w:rPr>
          <w:rFonts w:ascii="Helvetica Neue" w:cs="Helvetica Neue" w:hAnsi="Helvetica Neue" w:eastAsia="Helvetica Neue"/>
        </w:rPr>
      </w:pPr>
    </w:p>
    <w:p>
      <w:pPr>
        <w:pStyle w:val="Body"/>
        <w:spacing w:after="480"/>
        <w:rPr>
          <w:rFonts w:ascii="Helvetica Neue" w:cs="Helvetica Neue" w:hAnsi="Helvetica Neue" w:eastAsia="Helvetica Neue"/>
        </w:rPr>
      </w:pPr>
    </w:p>
    <w:p>
      <w:pPr>
        <w:pStyle w:val="Body"/>
        <w:spacing w:after="480"/>
        <w:rPr>
          <w:rFonts w:ascii="Helvetica Neue" w:cs="Helvetica Neue" w:hAnsi="Helvetica Neue" w:eastAsia="Helvetica Neue"/>
        </w:rPr>
      </w:pPr>
    </w:p>
    <w:p>
      <w:pPr>
        <w:pStyle w:val="Body"/>
        <w:spacing w:before="240" w:after="120"/>
        <w:jc w:val="center"/>
        <w:rPr>
          <w:rFonts w:ascii="Helvetica Neue" w:cs="Helvetica Neue" w:hAnsi="Helvetica Neue" w:eastAsia="Helvetica Neue"/>
        </w:rPr>
      </w:pPr>
      <w:r>
        <w:rPr>
          <w:rFonts w:ascii="Helvetica Neue" w:hAnsi="Helvetica Neue" w:hint="default"/>
          <w:b w:val="1"/>
          <w:bCs w:val="1"/>
          <w:rtl w:val="0"/>
          <w:lang w:val="en-US"/>
        </w:rPr>
        <w:t xml:space="preserve">— </w:t>
      </w:r>
      <w:r>
        <w:rPr>
          <w:rFonts w:ascii="Helvetica Neue" w:hAnsi="Helvetica Neue"/>
          <w:b w:val="1"/>
          <w:bCs w:val="1"/>
          <w:rtl w:val="0"/>
          <w:lang w:val="de-DE"/>
        </w:rPr>
        <w:t xml:space="preserve">LEGAL DISCLAIMER </w:t>
      </w:r>
      <w:r>
        <w:rPr>
          <w:rFonts w:ascii="Helvetica Neue" w:hAnsi="Helvetica Neue" w:hint="default"/>
          <w:b w:val="1"/>
          <w:bCs w:val="1"/>
          <w:rtl w:val="0"/>
          <w:lang w:val="en-US"/>
        </w:rPr>
        <w:t>—</w:t>
      </w:r>
    </w:p>
    <w:p>
      <w:pPr>
        <w:pStyle w:val="Body"/>
        <w:spacing w:after="120"/>
        <w:jc w:val="both"/>
      </w:pPr>
      <w:r>
        <w:rPr>
          <w:rFonts w:ascii="Helvetica Neue" w:hAnsi="Helvetica Neue"/>
          <w:i w:val="1"/>
          <w:iCs w:val="1"/>
          <w:sz w:val="22"/>
          <w:szCs w:val="22"/>
          <w:rtl w:val="0"/>
          <w:lang w:val="en-US"/>
        </w:rPr>
        <w:t>This letter is prepared for informational and record-keeping purposes and constitutes a good-faith assertion of rights under international humanitarian law. It does not constitute legal advice, nor does it create a solicitor-client or attorney-client relationship. The sender is not acting in the capacity of a legal practitioner. The contents of this letter are based upon the sender's understanding of the Geneva Convention Relative to the Protection of Civilian Persons in Time of War (1949), the Hague Regulations Respecting the Laws and Customs of War on Land (1907), Additional Protocol I (1977), and customary international humanitarian law. Recipients are encouraged to seek independent legal counsel. No admission, concession, or waiver of any kind is made or implied by the submission of this letter.</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List Bullet">
    <w:name w:val="List Bullet"/>
    <w:next w:val="List Bullet"/>
    <w:pPr>
      <w:keepNext w:val="0"/>
      <w:keepLines w:val="0"/>
      <w:pageBreakBefore w:val="0"/>
      <w:widowControl w:val="1"/>
      <w:shd w:val="clear" w:color="auto" w:fill="auto"/>
      <w:tabs>
        <w:tab w:val="left" w:pos="360"/>
      </w:tabs>
      <w:suppressAutoHyphens w:val="0"/>
      <w:bidi w:val="0"/>
      <w:spacing w:before="0" w:after="0" w:line="276"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